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51F" w:rsidRPr="00610D02" w:rsidRDefault="005A151F" w:rsidP="005A151F">
      <w:pPr>
        <w:spacing w:after="0"/>
        <w:rPr>
          <w:b/>
          <w:sz w:val="28"/>
          <w:szCs w:val="26"/>
        </w:rPr>
      </w:pPr>
      <w:r w:rsidRPr="00610D02">
        <w:rPr>
          <w:b/>
          <w:sz w:val="28"/>
          <w:szCs w:val="26"/>
        </w:rPr>
        <w:t xml:space="preserve">ΔΕΛΤΙΟ ΕΝΗΜΕΡΩΣΗΣ Νο </w:t>
      </w:r>
      <w:r w:rsidR="00B51F85" w:rsidRPr="00610D02">
        <w:rPr>
          <w:b/>
          <w:sz w:val="28"/>
          <w:szCs w:val="26"/>
        </w:rPr>
        <w:t>1</w:t>
      </w:r>
      <w:r w:rsidR="00614B6E">
        <w:rPr>
          <w:b/>
          <w:sz w:val="28"/>
          <w:szCs w:val="26"/>
        </w:rPr>
        <w:t>2</w:t>
      </w:r>
    </w:p>
    <w:p w:rsidR="005A151F" w:rsidRPr="00610D02" w:rsidRDefault="005A151F" w:rsidP="005A151F">
      <w:pPr>
        <w:spacing w:after="0"/>
        <w:rPr>
          <w:b/>
          <w:sz w:val="28"/>
          <w:szCs w:val="26"/>
        </w:rPr>
      </w:pPr>
      <w:r w:rsidRPr="00610D02">
        <w:rPr>
          <w:b/>
          <w:sz w:val="28"/>
          <w:szCs w:val="26"/>
        </w:rPr>
        <w:t>του τακτικού αιρετού Β΄ Αθήνας</w:t>
      </w:r>
    </w:p>
    <w:p w:rsidR="00610D02" w:rsidRPr="00610D02" w:rsidRDefault="005A151F" w:rsidP="00610D02">
      <w:pPr>
        <w:spacing w:after="0"/>
        <w:rPr>
          <w:b/>
          <w:iCs/>
          <w:sz w:val="28"/>
          <w:szCs w:val="26"/>
        </w:rPr>
      </w:pPr>
      <w:r w:rsidRPr="00610D02">
        <w:rPr>
          <w:b/>
          <w:sz w:val="28"/>
          <w:szCs w:val="26"/>
        </w:rPr>
        <w:t>Βασίλη Βαρσόπουλου</w:t>
      </w:r>
      <w:r w:rsidR="00610D02" w:rsidRPr="00610D02">
        <w:rPr>
          <w:iCs/>
          <w:sz w:val="24"/>
          <w:szCs w:val="24"/>
        </w:rPr>
        <w:t xml:space="preserve"> </w:t>
      </w:r>
      <w:r w:rsidR="00610D02" w:rsidRPr="00610D02">
        <w:rPr>
          <w:b/>
          <w:iCs/>
          <w:sz w:val="28"/>
          <w:szCs w:val="26"/>
        </w:rPr>
        <w:t xml:space="preserve">Τηλ.: </w:t>
      </w:r>
      <w:r w:rsidR="00610D02" w:rsidRPr="00610D02">
        <w:rPr>
          <w:iCs/>
          <w:sz w:val="32"/>
          <w:szCs w:val="26"/>
        </w:rPr>
        <w:t>6976899879</w:t>
      </w:r>
      <w:r w:rsidR="00610D02" w:rsidRPr="00610D02">
        <w:rPr>
          <w:b/>
          <w:iCs/>
          <w:sz w:val="28"/>
          <w:szCs w:val="26"/>
        </w:rPr>
        <w:t xml:space="preserve"> </w:t>
      </w:r>
      <w:r w:rsidR="00610D02">
        <w:rPr>
          <w:b/>
          <w:iCs/>
          <w:sz w:val="28"/>
          <w:szCs w:val="26"/>
        </w:rPr>
        <w:t xml:space="preserve">- </w:t>
      </w:r>
      <w:r w:rsidR="00610D02" w:rsidRPr="00610D02">
        <w:rPr>
          <w:b/>
          <w:iCs/>
          <w:sz w:val="28"/>
          <w:szCs w:val="26"/>
        </w:rPr>
        <w:t xml:space="preserve">Email: </w:t>
      </w:r>
      <w:hyperlink r:id="rId6" w:history="1">
        <w:r w:rsidR="00610D02" w:rsidRPr="00610D02">
          <w:rPr>
            <w:rStyle w:val="-"/>
            <w:b/>
            <w:iCs/>
            <w:sz w:val="28"/>
            <w:szCs w:val="26"/>
          </w:rPr>
          <w:t>billvarso@yahoo.com</w:t>
        </w:r>
      </w:hyperlink>
    </w:p>
    <w:p w:rsidR="005A151F" w:rsidRPr="00610D02" w:rsidRDefault="005A151F" w:rsidP="005A151F">
      <w:pPr>
        <w:spacing w:after="0"/>
        <w:rPr>
          <w:b/>
          <w:sz w:val="28"/>
          <w:szCs w:val="26"/>
        </w:rPr>
      </w:pPr>
      <w:r w:rsidRPr="00610D02">
        <w:rPr>
          <w:b/>
          <w:sz w:val="28"/>
          <w:szCs w:val="26"/>
        </w:rPr>
        <w:t xml:space="preserve">και της αναπληρωματικής αιρετής Β΄ Αθήνας </w:t>
      </w:r>
    </w:p>
    <w:p w:rsidR="00610D02" w:rsidRPr="00610D02" w:rsidRDefault="005A151F" w:rsidP="00610D02">
      <w:pPr>
        <w:spacing w:after="0"/>
        <w:rPr>
          <w:b/>
          <w:sz w:val="28"/>
          <w:szCs w:val="26"/>
          <w:u w:val="single"/>
        </w:rPr>
      </w:pPr>
      <w:r w:rsidRPr="00610D02">
        <w:rPr>
          <w:b/>
          <w:sz w:val="28"/>
          <w:szCs w:val="26"/>
        </w:rPr>
        <w:t>Κατερίνας Δημοπούλου</w:t>
      </w:r>
      <w:r w:rsidR="00610D02" w:rsidRPr="00610D02">
        <w:rPr>
          <w:iCs/>
          <w:sz w:val="24"/>
          <w:szCs w:val="24"/>
        </w:rPr>
        <w:t xml:space="preserve"> </w:t>
      </w:r>
      <w:r w:rsidR="00610D02" w:rsidRPr="00610D02">
        <w:rPr>
          <w:b/>
          <w:iCs/>
          <w:sz w:val="28"/>
          <w:szCs w:val="26"/>
        </w:rPr>
        <w:t xml:space="preserve">Τηλ.: </w:t>
      </w:r>
      <w:r w:rsidR="00610D02" w:rsidRPr="00610D02">
        <w:rPr>
          <w:iCs/>
          <w:sz w:val="32"/>
          <w:szCs w:val="26"/>
        </w:rPr>
        <w:t>6907040366</w:t>
      </w:r>
      <w:r w:rsidR="00610D02">
        <w:rPr>
          <w:b/>
          <w:iCs/>
          <w:sz w:val="28"/>
          <w:szCs w:val="26"/>
        </w:rPr>
        <w:t xml:space="preserve"> - </w:t>
      </w:r>
      <w:r w:rsidR="00610D02" w:rsidRPr="00610D02">
        <w:rPr>
          <w:b/>
          <w:iCs/>
          <w:sz w:val="28"/>
          <w:szCs w:val="26"/>
        </w:rPr>
        <w:t xml:space="preserve">ΕMail: </w:t>
      </w:r>
      <w:hyperlink r:id="rId7" w:history="1">
        <w:r w:rsidR="00610D02" w:rsidRPr="00610D02">
          <w:rPr>
            <w:rStyle w:val="-"/>
            <w:b/>
            <w:iCs/>
            <w:sz w:val="28"/>
            <w:szCs w:val="26"/>
            <w:lang w:val="en-US"/>
          </w:rPr>
          <w:t>katdimo</w:t>
        </w:r>
        <w:r w:rsidR="00610D02" w:rsidRPr="00610D02">
          <w:rPr>
            <w:rStyle w:val="-"/>
            <w:b/>
            <w:iCs/>
            <w:sz w:val="28"/>
            <w:szCs w:val="26"/>
          </w:rPr>
          <w:t>@</w:t>
        </w:r>
        <w:r w:rsidR="00610D02" w:rsidRPr="00610D02">
          <w:rPr>
            <w:rStyle w:val="-"/>
            <w:b/>
            <w:iCs/>
            <w:sz w:val="28"/>
            <w:szCs w:val="26"/>
            <w:lang w:val="en-US"/>
          </w:rPr>
          <w:t>yahoo</w:t>
        </w:r>
        <w:r w:rsidR="00610D02" w:rsidRPr="00610D02">
          <w:rPr>
            <w:rStyle w:val="-"/>
            <w:b/>
            <w:iCs/>
            <w:sz w:val="28"/>
            <w:szCs w:val="26"/>
          </w:rPr>
          <w:t>.</w:t>
        </w:r>
        <w:r w:rsidR="00610D02" w:rsidRPr="00610D02">
          <w:rPr>
            <w:rStyle w:val="-"/>
            <w:b/>
            <w:iCs/>
            <w:sz w:val="28"/>
            <w:szCs w:val="26"/>
            <w:lang w:val="en-US"/>
          </w:rPr>
          <w:t>gr</w:t>
        </w:r>
      </w:hyperlink>
      <w:r w:rsidR="00610D02" w:rsidRPr="00610D02">
        <w:rPr>
          <w:b/>
          <w:iCs/>
          <w:sz w:val="28"/>
          <w:szCs w:val="26"/>
        </w:rPr>
        <w:t xml:space="preserve"> </w:t>
      </w:r>
    </w:p>
    <w:p w:rsidR="005A151F" w:rsidRDefault="005A151F" w:rsidP="005A151F">
      <w:pPr>
        <w:spacing w:after="0"/>
        <w:rPr>
          <w:b/>
          <w:sz w:val="28"/>
          <w:szCs w:val="26"/>
        </w:rPr>
      </w:pPr>
      <w:r w:rsidRPr="00610D02">
        <w:rPr>
          <w:b/>
          <w:sz w:val="28"/>
          <w:szCs w:val="26"/>
        </w:rPr>
        <w:t>εκλεγμένων με το ψηφοδέλτιο ΔΙΕΞΟΔΟΣ Η ΑΓΩΝΙΣΤΙΚΗ ΣΥΣΠΕΙΡΩΣΗ</w:t>
      </w:r>
    </w:p>
    <w:p w:rsidR="002F607A" w:rsidRPr="00610D02" w:rsidRDefault="002F607A" w:rsidP="005A151F">
      <w:pPr>
        <w:spacing w:after="0"/>
        <w:rPr>
          <w:b/>
          <w:sz w:val="28"/>
          <w:szCs w:val="26"/>
        </w:rPr>
      </w:pPr>
    </w:p>
    <w:p w:rsidR="00B51F85" w:rsidRDefault="005A151F" w:rsidP="00610D02">
      <w:pPr>
        <w:spacing w:before="240"/>
        <w:ind w:left="-993" w:right="-99"/>
        <w:jc w:val="center"/>
        <w:rPr>
          <w:b/>
          <w:iCs/>
          <w:sz w:val="28"/>
          <w:szCs w:val="24"/>
        </w:rPr>
      </w:pPr>
      <w:r w:rsidRPr="00610D02">
        <w:rPr>
          <w:b/>
          <w:sz w:val="28"/>
          <w:szCs w:val="24"/>
        </w:rPr>
        <w:t>ΘΕΜΑΤΑ ΠΥΣΠΕ Β</w:t>
      </w:r>
      <w:r w:rsidR="00614B6E">
        <w:rPr>
          <w:b/>
          <w:sz w:val="28"/>
          <w:szCs w:val="24"/>
        </w:rPr>
        <w:t xml:space="preserve"> </w:t>
      </w:r>
      <w:r w:rsidRPr="00610D02">
        <w:rPr>
          <w:b/>
          <w:sz w:val="28"/>
          <w:szCs w:val="24"/>
        </w:rPr>
        <w:t xml:space="preserve">ΑΘΗΝΑΣ: </w:t>
      </w:r>
      <w:r w:rsidR="00614B6E">
        <w:rPr>
          <w:b/>
          <w:sz w:val="28"/>
          <w:szCs w:val="24"/>
        </w:rPr>
        <w:t>ΤΟΠΟΘΕΤΗΣΕΙΣ</w:t>
      </w:r>
      <w:r w:rsidR="00275926">
        <w:rPr>
          <w:b/>
          <w:sz w:val="28"/>
          <w:szCs w:val="24"/>
        </w:rPr>
        <w:t xml:space="preserve"> – </w:t>
      </w:r>
      <w:r w:rsidR="00614B6E">
        <w:rPr>
          <w:b/>
          <w:sz w:val="28"/>
          <w:szCs w:val="24"/>
        </w:rPr>
        <w:t>ΚΕΝΑ</w:t>
      </w:r>
      <w:r w:rsidR="00275926">
        <w:rPr>
          <w:b/>
          <w:sz w:val="28"/>
          <w:szCs w:val="24"/>
        </w:rPr>
        <w:t xml:space="preserve"> – </w:t>
      </w:r>
      <w:r w:rsidR="00614B6E">
        <w:rPr>
          <w:b/>
          <w:sz w:val="28"/>
          <w:szCs w:val="24"/>
        </w:rPr>
        <w:t>ΟΛΟΗΜΕΡΟ</w:t>
      </w:r>
      <w:r w:rsidR="00275926">
        <w:rPr>
          <w:b/>
          <w:sz w:val="28"/>
          <w:szCs w:val="24"/>
        </w:rPr>
        <w:t xml:space="preserve">                      </w:t>
      </w:r>
      <w:r w:rsidR="00614B6E">
        <w:rPr>
          <w:b/>
          <w:sz w:val="28"/>
          <w:szCs w:val="24"/>
        </w:rPr>
        <w:t>11/9/</w:t>
      </w:r>
      <w:r w:rsidR="00812080" w:rsidRPr="00610D02">
        <w:rPr>
          <w:b/>
          <w:iCs/>
          <w:sz w:val="28"/>
          <w:szCs w:val="24"/>
        </w:rPr>
        <w:t>2017</w:t>
      </w:r>
    </w:p>
    <w:p w:rsidR="00D06F61" w:rsidRPr="00610D02" w:rsidRDefault="00D06F61" w:rsidP="00610D02">
      <w:pPr>
        <w:spacing w:before="240"/>
        <w:ind w:left="-993" w:right="-99"/>
        <w:jc w:val="center"/>
        <w:rPr>
          <w:b/>
          <w:iCs/>
          <w:sz w:val="28"/>
          <w:szCs w:val="24"/>
        </w:rPr>
      </w:pPr>
    </w:p>
    <w:p w:rsidR="00610D02" w:rsidRPr="00610D02" w:rsidRDefault="00614B6E" w:rsidP="00610D02">
      <w:pPr>
        <w:numPr>
          <w:ilvl w:val="0"/>
          <w:numId w:val="18"/>
        </w:numPr>
        <w:spacing w:before="240"/>
        <w:ind w:right="-99"/>
        <w:jc w:val="both"/>
        <w:rPr>
          <w:b/>
          <w:iCs/>
          <w:sz w:val="25"/>
          <w:szCs w:val="25"/>
          <w:u w:val="single"/>
        </w:rPr>
      </w:pPr>
      <w:r w:rsidRPr="00614B6E">
        <w:rPr>
          <w:rFonts w:cs="Calibri"/>
          <w:b/>
          <w:sz w:val="25"/>
          <w:szCs w:val="25"/>
        </w:rPr>
        <w:t>ΕΝΑΡΞΗ ΣΧΟΛΙΚΗΣ ΧΡΟΝΙΑΣ</w:t>
      </w:r>
    </w:p>
    <w:p w:rsidR="00F75E29" w:rsidRDefault="00614B6E" w:rsidP="00614B6E">
      <w:pPr>
        <w:ind w:left="-993" w:right="-99" w:firstLine="284"/>
        <w:jc w:val="both"/>
        <w:rPr>
          <w:sz w:val="25"/>
          <w:szCs w:val="25"/>
        </w:rPr>
      </w:pPr>
      <w:r w:rsidRPr="00614B6E">
        <w:rPr>
          <w:sz w:val="25"/>
          <w:szCs w:val="25"/>
        </w:rPr>
        <w:t>Ολοκληρώθηκε</w:t>
      </w:r>
      <w:r w:rsidR="006E1DAC">
        <w:rPr>
          <w:sz w:val="25"/>
          <w:szCs w:val="25"/>
        </w:rPr>
        <w:t xml:space="preserve"> κατά το μεγαλύτερο μέρος της </w:t>
      </w:r>
      <w:r w:rsidRPr="00614B6E">
        <w:rPr>
          <w:sz w:val="25"/>
          <w:szCs w:val="25"/>
        </w:rPr>
        <w:t>η διαδικασία τοποθέτησης εκπαιδευτικών για την κάλυψη των αναγκών των σχολείων</w:t>
      </w:r>
      <w:r w:rsidR="00F75E29">
        <w:rPr>
          <w:sz w:val="25"/>
          <w:szCs w:val="25"/>
        </w:rPr>
        <w:t xml:space="preserve"> στο ΠΥΣΠΕ </w:t>
      </w:r>
      <w:r w:rsidR="00F75E29" w:rsidRPr="00614B6E">
        <w:rPr>
          <w:sz w:val="25"/>
          <w:szCs w:val="25"/>
        </w:rPr>
        <w:t>Β’ Αθήνας</w:t>
      </w:r>
      <w:r w:rsidRPr="00614B6E">
        <w:rPr>
          <w:sz w:val="25"/>
          <w:szCs w:val="25"/>
        </w:rPr>
        <w:t xml:space="preserve">. </w:t>
      </w:r>
      <w:r w:rsidR="00D06F61" w:rsidRPr="00532B59">
        <w:rPr>
          <w:sz w:val="25"/>
          <w:szCs w:val="25"/>
        </w:rPr>
        <w:t>Πέρα από τις βαθύτατες διαφωνίες μας στον συνολικό τρόπο υπολογισμού υπεραριθμιών και κενών με τη διοίκηση</w:t>
      </w:r>
      <w:r w:rsidR="00D06F61">
        <w:rPr>
          <w:sz w:val="25"/>
          <w:szCs w:val="25"/>
        </w:rPr>
        <w:t>, ω</w:t>
      </w:r>
      <w:r w:rsidR="00F75E29">
        <w:rPr>
          <w:sz w:val="25"/>
          <w:szCs w:val="25"/>
        </w:rPr>
        <w:t xml:space="preserve">ς </w:t>
      </w:r>
      <w:r w:rsidR="00F75E29">
        <w:rPr>
          <w:i/>
          <w:sz w:val="25"/>
          <w:szCs w:val="25"/>
        </w:rPr>
        <w:t>αιρετοί εκπρόσωποί πήραμε μέρος στις συνεδριάσεις και εργαστήκαμε προκειμένου να υ</w:t>
      </w:r>
      <w:r w:rsidR="00F75E29" w:rsidRPr="006E1DAC">
        <w:rPr>
          <w:i/>
          <w:sz w:val="25"/>
          <w:szCs w:val="25"/>
        </w:rPr>
        <w:t>περασπ</w:t>
      </w:r>
      <w:r w:rsidR="00F75E29">
        <w:rPr>
          <w:i/>
          <w:sz w:val="25"/>
          <w:szCs w:val="25"/>
        </w:rPr>
        <w:t>ιστούμε</w:t>
      </w:r>
      <w:r w:rsidR="00F75E29" w:rsidRPr="006E1DAC">
        <w:rPr>
          <w:i/>
          <w:sz w:val="25"/>
          <w:szCs w:val="25"/>
        </w:rPr>
        <w:t xml:space="preserve"> τα εργασιακά και μορφωτικά δικαιώματα </w:t>
      </w:r>
      <w:r w:rsidR="00F75E29">
        <w:rPr>
          <w:i/>
          <w:sz w:val="25"/>
          <w:szCs w:val="25"/>
        </w:rPr>
        <w:t xml:space="preserve">και να </w:t>
      </w:r>
      <w:r w:rsidR="006E1DAC" w:rsidRPr="006E1DAC">
        <w:rPr>
          <w:i/>
          <w:sz w:val="25"/>
          <w:szCs w:val="25"/>
        </w:rPr>
        <w:t>ενημερώνου</w:t>
      </w:r>
      <w:r w:rsidR="00F75E29">
        <w:rPr>
          <w:i/>
          <w:sz w:val="25"/>
          <w:szCs w:val="25"/>
        </w:rPr>
        <w:t>με</w:t>
      </w:r>
      <w:r w:rsidR="006E1DAC" w:rsidRPr="006E1DAC">
        <w:rPr>
          <w:i/>
          <w:sz w:val="25"/>
          <w:szCs w:val="25"/>
        </w:rPr>
        <w:t xml:space="preserve"> τα Εκπαιδευτικά Σωματεία και όλους τους συναδέλφους για </w:t>
      </w:r>
      <w:r w:rsidR="00275926">
        <w:rPr>
          <w:i/>
          <w:sz w:val="25"/>
          <w:szCs w:val="25"/>
        </w:rPr>
        <w:t>ότι συμβαίνει σε αυτό,</w:t>
      </w:r>
      <w:r w:rsidR="00275926">
        <w:rPr>
          <w:sz w:val="25"/>
          <w:szCs w:val="25"/>
        </w:rPr>
        <w:t xml:space="preserve"> στα ασφυκτικά χρονικά περιθώρια που τέθηκαν. </w:t>
      </w:r>
    </w:p>
    <w:p w:rsidR="00614B6E" w:rsidRPr="00614B6E" w:rsidRDefault="00614B6E" w:rsidP="00614B6E">
      <w:pPr>
        <w:ind w:left="-993" w:right="-99" w:firstLine="284"/>
        <w:jc w:val="both"/>
        <w:rPr>
          <w:sz w:val="25"/>
          <w:szCs w:val="25"/>
        </w:rPr>
      </w:pPr>
      <w:r w:rsidRPr="00614B6E">
        <w:rPr>
          <w:b/>
          <w:sz w:val="25"/>
          <w:szCs w:val="25"/>
        </w:rPr>
        <w:t>Για 8η συνεχόμενη χρονιά τα σχολεία θα ανοίξουν χωρίς να γίνει ούτε ένας μόνιμος διορισμός εκπαιδευτικού.</w:t>
      </w:r>
      <w:r w:rsidRPr="00614B6E">
        <w:rPr>
          <w:sz w:val="25"/>
          <w:szCs w:val="25"/>
        </w:rPr>
        <w:t xml:space="preserve"> Τα τεράστια κενά θα καλυφθούν με αναπληρωτές εκπαιδευτικούς, συνεχίζοντας το καθεστώς εργασιακής ομηρίας και ανασφάλειας για χιλιάδες συναδέλφους.</w:t>
      </w:r>
      <w:r w:rsidR="00F75E29">
        <w:rPr>
          <w:sz w:val="25"/>
          <w:szCs w:val="25"/>
        </w:rPr>
        <w:t xml:space="preserve"> </w:t>
      </w:r>
      <w:r w:rsidRPr="00614B6E">
        <w:rPr>
          <w:sz w:val="25"/>
          <w:szCs w:val="25"/>
        </w:rPr>
        <w:t>Για μια ακόμη χρονιά δεν προβλέπεται υπεύθυνος εκπαιδευτικός για το ολοήμερο τμήμα, με απρόβλεπτες συνέπειες</w:t>
      </w:r>
      <w:r w:rsidR="00275926">
        <w:rPr>
          <w:sz w:val="25"/>
          <w:szCs w:val="25"/>
        </w:rPr>
        <w:t xml:space="preserve"> </w:t>
      </w:r>
      <w:r w:rsidRPr="00614B6E">
        <w:rPr>
          <w:sz w:val="25"/>
          <w:szCs w:val="25"/>
        </w:rPr>
        <w:t>όχι μόνο</w:t>
      </w:r>
      <w:r w:rsidR="00275926">
        <w:rPr>
          <w:sz w:val="25"/>
          <w:szCs w:val="25"/>
        </w:rPr>
        <w:t xml:space="preserve"> </w:t>
      </w:r>
      <w:r w:rsidRPr="00614B6E">
        <w:rPr>
          <w:sz w:val="25"/>
          <w:szCs w:val="25"/>
        </w:rPr>
        <w:t>στο παιδαγωγικό έργο, αλλά και στην ασφάλεια των μαθητών</w:t>
      </w:r>
      <w:r w:rsidR="00275926">
        <w:rPr>
          <w:sz w:val="25"/>
          <w:szCs w:val="25"/>
        </w:rPr>
        <w:t>. Κ</w:t>
      </w:r>
      <w:r w:rsidRPr="00614B6E">
        <w:rPr>
          <w:sz w:val="25"/>
          <w:szCs w:val="25"/>
        </w:rPr>
        <w:t>άθε μέρα θα διδάσκουν διαφορετικοί</w:t>
      </w:r>
      <w:r w:rsidR="00275926">
        <w:rPr>
          <w:sz w:val="25"/>
          <w:szCs w:val="25"/>
        </w:rPr>
        <w:t xml:space="preserve"> </w:t>
      </w:r>
      <w:r w:rsidRPr="00614B6E">
        <w:rPr>
          <w:sz w:val="25"/>
          <w:szCs w:val="25"/>
        </w:rPr>
        <w:t>εκπαιδευτικοί, ανάλογα με το περίσσευμα ωρών που θα έχουν από το πρωινό πρόγραμμα, υπονομεύοντας έτσι τη σχέση δασκάλου - μαθητή</w:t>
      </w:r>
      <w:r w:rsidR="00275926">
        <w:rPr>
          <w:sz w:val="25"/>
          <w:szCs w:val="25"/>
        </w:rPr>
        <w:t xml:space="preserve"> </w:t>
      </w:r>
      <w:r w:rsidRPr="00614B6E">
        <w:rPr>
          <w:sz w:val="25"/>
          <w:szCs w:val="25"/>
        </w:rPr>
        <w:t>και την εκπαιδευτική διαδικασία στο ολοήμερο πρόγραμμα, μετατρέποντάς το σε δημιουργική απασχόληση ή ακόμα και σε πρόγραμμα φύλαξης.</w:t>
      </w:r>
    </w:p>
    <w:p w:rsidR="00614B6E" w:rsidRPr="00614B6E" w:rsidRDefault="00614B6E" w:rsidP="00614B6E">
      <w:pPr>
        <w:ind w:left="-993" w:right="-99" w:firstLine="284"/>
        <w:jc w:val="both"/>
        <w:rPr>
          <w:sz w:val="25"/>
          <w:szCs w:val="25"/>
        </w:rPr>
      </w:pPr>
      <w:r w:rsidRPr="00532B59">
        <w:rPr>
          <w:b/>
          <w:sz w:val="25"/>
          <w:szCs w:val="25"/>
        </w:rPr>
        <w:t>Στο ίδιο μήκος κύματος και σε ό,τι αφορά στην ειδική αγωγή.</w:t>
      </w:r>
      <w:r w:rsidRPr="00614B6E">
        <w:rPr>
          <w:sz w:val="25"/>
          <w:szCs w:val="25"/>
        </w:rPr>
        <w:t xml:space="preserve"> Οι πιστώσεις για την παράλληλη στήριξη θα κυμανθούν</w:t>
      </w:r>
      <w:r w:rsidR="00275926">
        <w:rPr>
          <w:sz w:val="25"/>
          <w:szCs w:val="25"/>
        </w:rPr>
        <w:t xml:space="preserve"> συνολικά</w:t>
      </w:r>
      <w:r w:rsidRPr="00614B6E">
        <w:rPr>
          <w:sz w:val="25"/>
          <w:szCs w:val="25"/>
        </w:rPr>
        <w:t xml:space="preserve"> γύρω στις 2.500 ενώ οι διαγνώσεις αυξάνονται με γεωμετρική πρόοδο. Και στον ευαίσθητο αυτό τομέα </w:t>
      </w:r>
      <w:r w:rsidRPr="00532B59">
        <w:rPr>
          <w:b/>
          <w:sz w:val="25"/>
          <w:szCs w:val="25"/>
        </w:rPr>
        <w:t xml:space="preserve">η κυβερνητική πολιτική θα επιτρέψει σε εκπαιδευτικούς που δεν διαθέτουν καμία ή ελάχιστη επιμόρφωση στην ειδική αγωγή να υπηρετήσουν σε παράλληλη στήριξη μαθητών, </w:t>
      </w:r>
      <w:r w:rsidRPr="00275926">
        <w:rPr>
          <w:sz w:val="25"/>
          <w:szCs w:val="25"/>
        </w:rPr>
        <w:t>υποβαθμίζοντας την παρεχόμενη εκπαίδευση στην Ειδική Αγωγή.</w:t>
      </w:r>
      <w:r w:rsidR="00FD2820">
        <w:rPr>
          <w:sz w:val="25"/>
          <w:szCs w:val="25"/>
        </w:rPr>
        <w:t xml:space="preserve"> Ο Διευθυντής εκπαίδευσης ήδη </w:t>
      </w:r>
      <w:r w:rsidR="00F75E29">
        <w:rPr>
          <w:sz w:val="25"/>
          <w:szCs w:val="25"/>
        </w:rPr>
        <w:t xml:space="preserve">υποστήριξε </w:t>
      </w:r>
      <w:r w:rsidR="00FD2820">
        <w:rPr>
          <w:sz w:val="25"/>
          <w:szCs w:val="25"/>
        </w:rPr>
        <w:t>τη συμπλήρωση του ωραρίου των διδασκόντων γαλλικών και γερμανικών στην παράλληλη στήριξη,</w:t>
      </w:r>
      <w:r w:rsidR="00F75E29">
        <w:rPr>
          <w:sz w:val="25"/>
          <w:szCs w:val="25"/>
        </w:rPr>
        <w:t xml:space="preserve"> σε </w:t>
      </w:r>
      <w:r w:rsidR="007E7510">
        <w:rPr>
          <w:sz w:val="25"/>
          <w:szCs w:val="25"/>
        </w:rPr>
        <w:t xml:space="preserve">κοινή </w:t>
      </w:r>
      <w:r w:rsidR="00F75E29">
        <w:rPr>
          <w:sz w:val="25"/>
          <w:szCs w:val="25"/>
        </w:rPr>
        <w:t>συνάντηση με τον γραμματέα της Πανελλήνιας Ένωσης Καθηγητών Γερμανικής</w:t>
      </w:r>
      <w:r w:rsidR="007E7510">
        <w:rPr>
          <w:sz w:val="25"/>
          <w:szCs w:val="25"/>
        </w:rPr>
        <w:t>.</w:t>
      </w:r>
    </w:p>
    <w:p w:rsidR="00B51F85" w:rsidRDefault="00614B6E" w:rsidP="007E7510">
      <w:pPr>
        <w:ind w:left="-993" w:right="-99" w:firstLine="284"/>
        <w:jc w:val="both"/>
        <w:rPr>
          <w:b/>
          <w:sz w:val="25"/>
          <w:szCs w:val="25"/>
        </w:rPr>
      </w:pPr>
      <w:r w:rsidRPr="00FD2820">
        <w:rPr>
          <w:b/>
          <w:sz w:val="25"/>
          <w:szCs w:val="25"/>
        </w:rPr>
        <w:t>Για μια ακόμη χρονιά τα κριτήρια με τα οποία η πολιτική ηγεσία παίρνει αποφάσεις που αφορούν το μέλλον των παιδιών μας δεν έχουν καμία σχέση με τις μορφωτικές ανάγκες των μαθητών,</w:t>
      </w:r>
      <w:r w:rsidRPr="00614B6E">
        <w:rPr>
          <w:sz w:val="25"/>
          <w:szCs w:val="25"/>
        </w:rPr>
        <w:t xml:space="preserve"> αλλά </w:t>
      </w:r>
      <w:r w:rsidR="006E1DAC">
        <w:rPr>
          <w:sz w:val="25"/>
          <w:szCs w:val="25"/>
        </w:rPr>
        <w:t xml:space="preserve">αποτελούν </w:t>
      </w:r>
      <w:r w:rsidR="00717506">
        <w:rPr>
          <w:sz w:val="25"/>
          <w:szCs w:val="25"/>
        </w:rPr>
        <w:t>λογιστικές πράξεις</w:t>
      </w:r>
      <w:r w:rsidR="006E1DAC">
        <w:rPr>
          <w:sz w:val="25"/>
          <w:szCs w:val="25"/>
        </w:rPr>
        <w:t xml:space="preserve"> μνημονιακών δεσμεύσεων που οδηγούν σε </w:t>
      </w:r>
      <w:r w:rsidRPr="00614B6E">
        <w:rPr>
          <w:sz w:val="25"/>
          <w:szCs w:val="25"/>
        </w:rPr>
        <w:t xml:space="preserve">διάλυση της Δημόσιας Εκπαίδευσης. Παρά τη συγκινητική προσπάθεια των υπαλλήλων της διεύθυνσης, που δούλευαν ακόμη και Σαββατοκύριακα, το σύστημα έχει φτάσει στα όριά του, μετά από τόσα χρόνια έλλειψης διορισμών. </w:t>
      </w:r>
      <w:r w:rsidRPr="00614B6E">
        <w:rPr>
          <w:b/>
          <w:sz w:val="25"/>
          <w:szCs w:val="25"/>
        </w:rPr>
        <w:t>Σήμερα, περισσότερο από ποτέ, χρειάζεται το εκπαιδευτικό κίνημα να διεκδικήσει</w:t>
      </w:r>
      <w:r w:rsidR="00275926">
        <w:rPr>
          <w:b/>
          <w:sz w:val="25"/>
          <w:szCs w:val="25"/>
        </w:rPr>
        <w:t xml:space="preserve"> </w:t>
      </w:r>
      <w:r w:rsidRPr="00614B6E">
        <w:rPr>
          <w:b/>
          <w:sz w:val="25"/>
          <w:szCs w:val="25"/>
        </w:rPr>
        <w:t>ΜΟΝΙΜΟΥΣ ΜΑΖΙΚΟΥΣ ΔΙΟΡΙΣΜΟΥΣ σε όλες τις ειδικότητες.</w:t>
      </w:r>
    </w:p>
    <w:p w:rsidR="00B51F85" w:rsidRPr="00433B83" w:rsidRDefault="00614B6E" w:rsidP="00B51F85">
      <w:pPr>
        <w:numPr>
          <w:ilvl w:val="0"/>
          <w:numId w:val="18"/>
        </w:numPr>
        <w:ind w:right="-99"/>
        <w:jc w:val="both"/>
        <w:rPr>
          <w:sz w:val="25"/>
          <w:szCs w:val="25"/>
          <w:u w:val="single"/>
        </w:rPr>
      </w:pPr>
      <w:r>
        <w:rPr>
          <w:b/>
          <w:sz w:val="25"/>
          <w:szCs w:val="25"/>
        </w:rPr>
        <w:lastRenderedPageBreak/>
        <w:t>ΠΡΟΣΔΙΟΡΙΣΜΟΣ ΚΕΝΩΝ ΕΙΔΙΚΟΤΗΤΩΝ – ΤΟΠΟΘΕΤΗΣΕΙΣ</w:t>
      </w:r>
    </w:p>
    <w:p w:rsidR="00614B6E" w:rsidRPr="00614B6E" w:rsidRDefault="00614B6E" w:rsidP="00614B6E">
      <w:pPr>
        <w:spacing w:after="160"/>
        <w:ind w:left="-993" w:right="-99" w:firstLine="284"/>
        <w:jc w:val="both"/>
        <w:rPr>
          <w:rFonts w:cs="Calibri"/>
          <w:sz w:val="25"/>
          <w:szCs w:val="25"/>
        </w:rPr>
      </w:pPr>
      <w:r w:rsidRPr="00614B6E">
        <w:rPr>
          <w:rFonts w:cs="Calibri"/>
          <w:sz w:val="25"/>
          <w:szCs w:val="25"/>
        </w:rPr>
        <w:t xml:space="preserve">Σχετικά με τον προσδιορισμό κενών - τοποθετήσεις ειδικοτήτων δηλώσαμε ότι διαφωνούμε με τον τρόπο υπολογισμού τους, καθώς η Υ.Α. Φίλη στραγγίζει παιδαγωγικά τα σχολεία και κάνει «λάστιχο» τους εκπαιδευτικούς. </w:t>
      </w:r>
      <w:r w:rsidRPr="00532B59">
        <w:rPr>
          <w:rFonts w:cs="Calibri"/>
          <w:b/>
          <w:sz w:val="25"/>
          <w:szCs w:val="25"/>
        </w:rPr>
        <w:t>Θεωρούμε ότι θα πρέπει</w:t>
      </w:r>
      <w:r w:rsidR="00275926">
        <w:rPr>
          <w:rFonts w:cs="Calibri"/>
          <w:b/>
          <w:sz w:val="25"/>
          <w:szCs w:val="25"/>
        </w:rPr>
        <w:t xml:space="preserve"> </w:t>
      </w:r>
      <w:r w:rsidRPr="00532B59">
        <w:rPr>
          <w:rFonts w:cs="Calibri"/>
          <w:b/>
          <w:sz w:val="25"/>
          <w:szCs w:val="25"/>
        </w:rPr>
        <w:t>να προβλεφτούν 2 επιπλέον ώρες υποστηρικτικού παιδαγωγικού έργου για κάθε ειδικότητα σε κάθε σχολείο όπου διατίθεται</w:t>
      </w:r>
      <w:r w:rsidRPr="00614B6E">
        <w:rPr>
          <w:rFonts w:cs="Calibri"/>
          <w:sz w:val="25"/>
          <w:szCs w:val="25"/>
        </w:rPr>
        <w:t xml:space="preserve"> και να προσμετρήσουν όλες οι</w:t>
      </w:r>
      <w:r w:rsidR="00275926">
        <w:rPr>
          <w:rFonts w:cs="Calibri"/>
          <w:sz w:val="25"/>
          <w:szCs w:val="25"/>
        </w:rPr>
        <w:t xml:space="preserve"> </w:t>
      </w:r>
      <w:r w:rsidRPr="00614B6E">
        <w:rPr>
          <w:rFonts w:cs="Calibri"/>
          <w:sz w:val="25"/>
          <w:szCs w:val="25"/>
        </w:rPr>
        <w:t>ώρες ενισχυτικής διδασκαλίας βάσει των μαθητικών αναγκών κάθε σχ. μονάδας. Επίσης να υπολογιστούν τα κενά και πλεονάσματα των ωρών ειδικοτήτων με βάση τη διάθεση των ωρών που κρίνει ο Σύλλογος Διδασκόντων και αφού ερωτηθούν οι εκπαιδευτικοί των αντίστοιχων ειδικοτήτων.</w:t>
      </w:r>
    </w:p>
    <w:p w:rsidR="00614B6E" w:rsidRDefault="00614B6E" w:rsidP="00614B6E">
      <w:pPr>
        <w:ind w:left="-993" w:right="-99" w:firstLine="284"/>
        <w:jc w:val="both"/>
        <w:rPr>
          <w:rFonts w:cs="Calibri"/>
          <w:b/>
          <w:sz w:val="25"/>
          <w:szCs w:val="25"/>
        </w:rPr>
      </w:pPr>
      <w:r w:rsidRPr="007E7510">
        <w:rPr>
          <w:rFonts w:cs="Calibri"/>
          <w:b/>
          <w:i/>
          <w:sz w:val="25"/>
          <w:szCs w:val="25"/>
        </w:rPr>
        <w:t>Δεκάδες εκπαιδευτικοί ειδικοτήτων (ΠΕ 05, 07, 06, 11, 19-20)</w:t>
      </w:r>
      <w:r w:rsidR="00275926">
        <w:rPr>
          <w:rFonts w:cs="Calibri"/>
          <w:b/>
          <w:i/>
          <w:sz w:val="25"/>
          <w:szCs w:val="25"/>
        </w:rPr>
        <w:t xml:space="preserve"> </w:t>
      </w:r>
      <w:r w:rsidRPr="007E7510">
        <w:rPr>
          <w:rFonts w:cs="Calibri"/>
          <w:b/>
          <w:i/>
          <w:sz w:val="25"/>
          <w:szCs w:val="25"/>
        </w:rPr>
        <w:t>βρίσκονται στη διάθεση</w:t>
      </w:r>
      <w:r w:rsidRPr="00614B6E">
        <w:rPr>
          <w:rFonts w:cs="Calibri"/>
          <w:i/>
          <w:sz w:val="25"/>
          <w:szCs w:val="25"/>
        </w:rPr>
        <w:t xml:space="preserve"> καθώς δεν έχουν δοθεί οργανικές θέσεις στα σχολεία</w:t>
      </w:r>
      <w:r w:rsidRPr="00614B6E">
        <w:rPr>
          <w:rFonts w:cs="Calibri"/>
          <w:sz w:val="25"/>
          <w:szCs w:val="25"/>
        </w:rPr>
        <w:t xml:space="preserve"> με αποτέλεσμα να βρίσκονται μετά από πολλά χρόνια υπηρεσίας σε περιπλάνηση. Όσο για τα κενά και τα «πλεονάσματά» τους ξέρουμε πολύ καλά ότι προκύπτουν από 25άρια τμήματα, συμπτύξεις-συγχωνεύσεις τμημάτων, καταργήσεις τμημάτων σε ολοήμερα κλπ., πέρα από τις αλλαγές στο ωρολόγιο πρόγραμμα με τον λεγόμενο "Ενιαίο Τύπο Ολοήμερου Νηπιαγωγείου και Δημοτικού" που έκοψε από 60 ως 90 ώρες από κάθε 12θέσιο σχολείο! </w:t>
      </w:r>
      <w:r w:rsidRPr="00614B6E">
        <w:rPr>
          <w:rFonts w:cs="Calibri"/>
          <w:b/>
          <w:sz w:val="25"/>
          <w:szCs w:val="25"/>
        </w:rPr>
        <w:t>Επανερχόμαστε για να τεθεί</w:t>
      </w:r>
      <w:r w:rsidR="00275926">
        <w:rPr>
          <w:rFonts w:cs="Calibri"/>
          <w:b/>
          <w:sz w:val="25"/>
          <w:szCs w:val="25"/>
        </w:rPr>
        <w:t xml:space="preserve"> </w:t>
      </w:r>
      <w:r w:rsidRPr="00614B6E">
        <w:rPr>
          <w:rFonts w:cs="Calibri"/>
          <w:b/>
          <w:sz w:val="25"/>
          <w:szCs w:val="25"/>
        </w:rPr>
        <w:t>εκ νέου με απαίτηση από εκπαιδευτικό κίνημα και τους συλλόγους το αίτημα για την κάλυψη όλων των αναγκών σε όλα τα σχολεία για όλες τις ειδικότητες με τη δημιουργία οργανικών θέσεων και με τους αναγκαίους μόνιμους διορισμούς εκπαιδευτικών ειδικοτήτων.</w:t>
      </w:r>
    </w:p>
    <w:p w:rsidR="00B51F85" w:rsidRPr="00433B83" w:rsidRDefault="00717506" w:rsidP="00B51F85">
      <w:pPr>
        <w:numPr>
          <w:ilvl w:val="0"/>
          <w:numId w:val="18"/>
        </w:numPr>
        <w:ind w:right="-99"/>
        <w:jc w:val="both"/>
        <w:rPr>
          <w:sz w:val="25"/>
          <w:szCs w:val="25"/>
          <w:u w:val="single"/>
        </w:rPr>
      </w:pPr>
      <w:r>
        <w:rPr>
          <w:b/>
          <w:sz w:val="25"/>
          <w:szCs w:val="25"/>
        </w:rPr>
        <w:t>ΤΟΠΟΘΕΤΗΣΕΙΣ ΑΝΑΠΛΗΡΩΤΩΝ</w:t>
      </w:r>
    </w:p>
    <w:p w:rsidR="00717506" w:rsidRDefault="00717506" w:rsidP="007E7510">
      <w:pPr>
        <w:spacing w:after="0"/>
        <w:ind w:left="-993" w:right="-99" w:firstLine="283"/>
        <w:jc w:val="both"/>
        <w:rPr>
          <w:b/>
          <w:sz w:val="25"/>
          <w:szCs w:val="25"/>
        </w:rPr>
      </w:pPr>
      <w:r w:rsidRPr="00A26863">
        <w:rPr>
          <w:b/>
          <w:sz w:val="25"/>
          <w:szCs w:val="25"/>
        </w:rPr>
        <w:t xml:space="preserve">Καλωσορίζουμε τους συναδέλφους/-ισσες αναπληρωτές/-τριες που προσλήφθηκαν στην Β’ Αθήνας. </w:t>
      </w:r>
      <w:r w:rsidRPr="00A26863">
        <w:rPr>
          <w:sz w:val="25"/>
          <w:szCs w:val="25"/>
        </w:rPr>
        <w:t xml:space="preserve">Για μια ακόμη χρονιά η ελαστική εργασία αποτελεί τη «λύση» των εκρηκτικών προβλημάτων που αντιμετωπίζουν τα σχολεία μας. Το Υπουργείο και η κυβέρνηση αγνοώντας τους/τις χιλιάδες συναδέλφους/-ισσές μας που παραμένουν στην ανεργία, τους/τις χιλιάδες που παραμένουν απολυμένοι/-ες ή αποκλεισμένοι/-ες από την εκπαίδευση, πανηγυρίζουν για την κάλυψη των χιλιάδων χρόνιων πάγιων αναγκών στην εκπαίδευση με αναπληρωτές κι όχι με μαζικούς διορισμούς. </w:t>
      </w:r>
      <w:r w:rsidRPr="00A26863">
        <w:rPr>
          <w:b/>
          <w:sz w:val="25"/>
          <w:szCs w:val="25"/>
        </w:rPr>
        <w:t>Οι ελαστικά εργαζόμενοι αποτελούν πλέον το σκελετό του δημόσιου σχολείου και είναι καταδικασμένοι να ζουν σε ένα καθεστώς συνεχούς εργασιακής ομηρίας και ανασφάλειας.</w:t>
      </w:r>
    </w:p>
    <w:p w:rsidR="00717506" w:rsidRPr="000A6317" w:rsidRDefault="00717506" w:rsidP="00717506">
      <w:pPr>
        <w:spacing w:after="0"/>
        <w:ind w:left="-567" w:right="-99" w:firstLine="850"/>
        <w:jc w:val="both"/>
        <w:rPr>
          <w:rFonts w:eastAsia="Times New Roman"/>
          <w:b/>
          <w:sz w:val="25"/>
          <w:szCs w:val="25"/>
          <w:lang w:eastAsia="el-GR"/>
        </w:rPr>
      </w:pPr>
      <w:r w:rsidRPr="000A6317">
        <w:rPr>
          <w:rFonts w:eastAsia="Times New Roman"/>
          <w:b/>
          <w:sz w:val="25"/>
          <w:szCs w:val="25"/>
          <w:lang w:eastAsia="el-GR"/>
        </w:rPr>
        <w:t xml:space="preserve">Στην Β’ Αθήνας προσλήφθηκαν </w:t>
      </w:r>
    </w:p>
    <w:p w:rsidR="00717506" w:rsidRPr="000A6317" w:rsidRDefault="00717506" w:rsidP="00717506">
      <w:pPr>
        <w:spacing w:after="0"/>
        <w:ind w:left="-567" w:right="-99" w:firstLine="850"/>
        <w:jc w:val="both"/>
        <w:rPr>
          <w:rFonts w:eastAsia="Times New Roman"/>
          <w:b/>
          <w:sz w:val="16"/>
          <w:szCs w:val="16"/>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832"/>
        <w:gridCol w:w="832"/>
        <w:gridCol w:w="1152"/>
        <w:gridCol w:w="832"/>
      </w:tblGrid>
      <w:tr w:rsidR="00717506" w:rsidRPr="000A6317" w:rsidTr="002F607A">
        <w:trPr>
          <w:jc w:val="center"/>
        </w:trPr>
        <w:tc>
          <w:tcPr>
            <w:tcW w:w="945" w:type="dxa"/>
          </w:tcPr>
          <w:p w:rsidR="00717506" w:rsidRPr="000A6317" w:rsidRDefault="00717506" w:rsidP="007E7510">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val="en-US"/>
              </w:rPr>
              <w:t>ΠΕ70</w:t>
            </w:r>
          </w:p>
        </w:tc>
        <w:tc>
          <w:tcPr>
            <w:tcW w:w="832" w:type="dxa"/>
          </w:tcPr>
          <w:p w:rsidR="00717506" w:rsidRPr="000A6317" w:rsidRDefault="00717506" w:rsidP="007E7510">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val="en-US"/>
              </w:rPr>
            </w:pPr>
            <w:r w:rsidRPr="000A6317">
              <w:rPr>
                <w:rFonts w:eastAsia="Times New Roman" w:cs="Arial"/>
                <w:b/>
                <w:color w:val="000000"/>
                <w:sz w:val="25"/>
                <w:szCs w:val="25"/>
                <w:shd w:val="clear" w:color="auto" w:fill="FFFFFF"/>
                <w:lang w:val="en-US"/>
              </w:rPr>
              <w:t>ΠΕ60</w:t>
            </w:r>
          </w:p>
        </w:tc>
        <w:tc>
          <w:tcPr>
            <w:tcW w:w="832" w:type="dxa"/>
          </w:tcPr>
          <w:p w:rsidR="00717506" w:rsidRPr="000A6317" w:rsidRDefault="00717506" w:rsidP="007E7510">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val="en-US"/>
              </w:rPr>
            </w:pPr>
            <w:r w:rsidRPr="000A6317">
              <w:rPr>
                <w:rFonts w:eastAsia="Times New Roman" w:cs="Arial"/>
                <w:b/>
                <w:color w:val="000000"/>
                <w:sz w:val="25"/>
                <w:szCs w:val="25"/>
                <w:shd w:val="clear" w:color="auto" w:fill="FFFFFF"/>
                <w:lang w:val="en-US"/>
              </w:rPr>
              <w:t>ΠΕ08</w:t>
            </w:r>
          </w:p>
        </w:tc>
        <w:tc>
          <w:tcPr>
            <w:tcW w:w="1152" w:type="dxa"/>
          </w:tcPr>
          <w:p w:rsidR="00717506" w:rsidRPr="000A6317" w:rsidRDefault="00717506" w:rsidP="007E7510">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val="en-US"/>
              </w:rPr>
              <w:t>ΠΕ</w:t>
            </w:r>
            <w:r w:rsidRPr="000A6317">
              <w:rPr>
                <w:rFonts w:eastAsia="Times New Roman" w:cs="Arial"/>
                <w:b/>
                <w:color w:val="000000"/>
                <w:sz w:val="25"/>
                <w:szCs w:val="25"/>
                <w:shd w:val="clear" w:color="auto" w:fill="FFFFFF"/>
                <w:lang/>
              </w:rPr>
              <w:t>18.41</w:t>
            </w:r>
          </w:p>
        </w:tc>
        <w:tc>
          <w:tcPr>
            <w:tcW w:w="832" w:type="dxa"/>
          </w:tcPr>
          <w:p w:rsidR="00717506" w:rsidRPr="000A6317" w:rsidRDefault="00717506" w:rsidP="007E7510">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val="en-US"/>
              </w:rPr>
            </w:pPr>
            <w:r w:rsidRPr="000A6317">
              <w:rPr>
                <w:rFonts w:eastAsia="Times New Roman" w:cs="Arial"/>
                <w:b/>
                <w:color w:val="000000"/>
                <w:sz w:val="25"/>
                <w:szCs w:val="25"/>
                <w:shd w:val="clear" w:color="auto" w:fill="FFFFFF"/>
                <w:lang w:val="en-US"/>
              </w:rPr>
              <w:t>ΠΕ32</w:t>
            </w:r>
          </w:p>
        </w:tc>
      </w:tr>
      <w:tr w:rsidR="00717506" w:rsidRPr="000A6317" w:rsidTr="002F607A">
        <w:trPr>
          <w:jc w:val="center"/>
        </w:trPr>
        <w:tc>
          <w:tcPr>
            <w:tcW w:w="945"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17</w:t>
            </w:r>
          </w:p>
        </w:tc>
        <w:tc>
          <w:tcPr>
            <w:tcW w:w="83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28</w:t>
            </w:r>
          </w:p>
        </w:tc>
        <w:tc>
          <w:tcPr>
            <w:tcW w:w="83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46</w:t>
            </w:r>
          </w:p>
        </w:tc>
        <w:tc>
          <w:tcPr>
            <w:tcW w:w="115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w:t>
            </w:r>
          </w:p>
        </w:tc>
        <w:tc>
          <w:tcPr>
            <w:tcW w:w="83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32</w:t>
            </w:r>
          </w:p>
        </w:tc>
      </w:tr>
    </w:tbl>
    <w:p w:rsidR="00717506" w:rsidRPr="000A6317" w:rsidRDefault="00717506" w:rsidP="00717506">
      <w:pPr>
        <w:spacing w:after="240" w:line="240" w:lineRule="auto"/>
        <w:ind w:left="-567" w:right="-99" w:firstLine="283"/>
        <w:jc w:val="center"/>
        <w:rPr>
          <w:b/>
          <w:sz w:val="16"/>
          <w:szCs w:val="16"/>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750"/>
        <w:gridCol w:w="1070"/>
        <w:gridCol w:w="1082"/>
        <w:gridCol w:w="757"/>
        <w:gridCol w:w="750"/>
        <w:gridCol w:w="750"/>
        <w:gridCol w:w="750"/>
        <w:gridCol w:w="760"/>
        <w:gridCol w:w="709"/>
      </w:tblGrid>
      <w:tr w:rsidR="00717506" w:rsidRPr="000A6317" w:rsidTr="002F607A">
        <w:trPr>
          <w:jc w:val="center"/>
        </w:trPr>
        <w:tc>
          <w:tcPr>
            <w:tcW w:w="1264"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val="en-US"/>
              </w:rPr>
            </w:pPr>
            <w:r w:rsidRPr="000A6317">
              <w:rPr>
                <w:rFonts w:eastAsia="Times New Roman" w:cs="Arial"/>
                <w:b/>
                <w:bCs/>
                <w:color w:val="000000"/>
                <w:sz w:val="25"/>
                <w:szCs w:val="25"/>
                <w:shd w:val="clear" w:color="auto" w:fill="FFFFFF"/>
                <w:lang/>
              </w:rPr>
              <w:t>ΣΜΕΑΕ</w:t>
            </w:r>
            <w:r w:rsidRPr="000A6317">
              <w:rPr>
                <w:rFonts w:eastAsia="Times New Roman" w:cs="Arial"/>
                <w:b/>
                <w:color w:val="000000"/>
                <w:sz w:val="25"/>
                <w:szCs w:val="25"/>
                <w:shd w:val="clear" w:color="auto" w:fill="FFFFFF"/>
                <w:lang/>
              </w:rPr>
              <w:t>-ΤΕ</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71</w:t>
            </w:r>
          </w:p>
        </w:tc>
        <w:tc>
          <w:tcPr>
            <w:tcW w:w="10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70.50</w:t>
            </w:r>
          </w:p>
        </w:tc>
        <w:tc>
          <w:tcPr>
            <w:tcW w:w="108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60.50</w:t>
            </w:r>
          </w:p>
        </w:tc>
        <w:tc>
          <w:tcPr>
            <w:tcW w:w="757"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08</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11</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ΠΕ16</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ΠΕ19</w:t>
            </w:r>
          </w:p>
        </w:tc>
        <w:tc>
          <w:tcPr>
            <w:tcW w:w="76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ΠΕ32</w:t>
            </w:r>
          </w:p>
        </w:tc>
        <w:tc>
          <w:tcPr>
            <w:tcW w:w="709"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61</w:t>
            </w:r>
          </w:p>
        </w:tc>
      </w:tr>
      <w:tr w:rsidR="00717506" w:rsidRPr="000A6317" w:rsidTr="002F607A">
        <w:trPr>
          <w:jc w:val="center"/>
        </w:trPr>
        <w:tc>
          <w:tcPr>
            <w:tcW w:w="1264"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47</w:t>
            </w:r>
          </w:p>
        </w:tc>
        <w:tc>
          <w:tcPr>
            <w:tcW w:w="10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w:t>
            </w:r>
          </w:p>
        </w:tc>
        <w:tc>
          <w:tcPr>
            <w:tcW w:w="108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17</w:t>
            </w:r>
          </w:p>
        </w:tc>
        <w:tc>
          <w:tcPr>
            <w:tcW w:w="757"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4</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1</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3</w:t>
            </w:r>
          </w:p>
        </w:tc>
        <w:tc>
          <w:tcPr>
            <w:tcW w:w="75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w:t>
            </w:r>
          </w:p>
        </w:tc>
        <w:tc>
          <w:tcPr>
            <w:tcW w:w="76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w:t>
            </w:r>
          </w:p>
        </w:tc>
        <w:tc>
          <w:tcPr>
            <w:tcW w:w="709"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w:t>
            </w:r>
          </w:p>
        </w:tc>
      </w:tr>
    </w:tbl>
    <w:p w:rsidR="00717506" w:rsidRPr="000A6317" w:rsidRDefault="00717506" w:rsidP="00717506">
      <w:pPr>
        <w:spacing w:after="240" w:line="240" w:lineRule="auto"/>
        <w:ind w:left="-567" w:right="-99" w:firstLine="283"/>
        <w:jc w:val="center"/>
        <w:rPr>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340"/>
        <w:gridCol w:w="1070"/>
        <w:gridCol w:w="1070"/>
      </w:tblGrid>
      <w:tr w:rsidR="00717506" w:rsidRPr="000A6317" w:rsidTr="002F607A">
        <w:trPr>
          <w:jc w:val="center"/>
        </w:trPr>
        <w:tc>
          <w:tcPr>
            <w:tcW w:w="1499"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val="en-US"/>
              </w:rPr>
            </w:pPr>
            <w:r w:rsidRPr="000A6317">
              <w:rPr>
                <w:rFonts w:eastAsia="Times New Roman" w:cs="Arial"/>
                <w:b/>
                <w:color w:val="000000"/>
                <w:sz w:val="25"/>
                <w:szCs w:val="25"/>
                <w:shd w:val="clear" w:color="auto" w:fill="FFFFFF"/>
                <w:lang/>
              </w:rPr>
              <w:t>Παράλληλη</w:t>
            </w:r>
          </w:p>
        </w:tc>
        <w:tc>
          <w:tcPr>
            <w:tcW w:w="134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Ε70</w:t>
            </w:r>
            <w:r w:rsidRPr="000A6317">
              <w:rPr>
                <w:rFonts w:eastAsia="Times New Roman" w:cs="Arial"/>
                <w:b/>
                <w:color w:val="000000"/>
                <w:sz w:val="25"/>
                <w:szCs w:val="25"/>
                <w:shd w:val="clear" w:color="auto" w:fill="FFFFFF"/>
                <w:lang/>
              </w:rPr>
              <w:t>ΕΑΕ</w:t>
            </w:r>
          </w:p>
        </w:tc>
        <w:tc>
          <w:tcPr>
            <w:tcW w:w="10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70.50</w:t>
            </w:r>
          </w:p>
        </w:tc>
        <w:tc>
          <w:tcPr>
            <w:tcW w:w="10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w:t>
            </w:r>
            <w:r w:rsidRPr="000A6317">
              <w:rPr>
                <w:rFonts w:eastAsia="Times New Roman" w:cs="Arial"/>
                <w:b/>
                <w:color w:val="000000"/>
                <w:sz w:val="25"/>
                <w:szCs w:val="25"/>
                <w:shd w:val="clear" w:color="auto" w:fill="FFFFFF"/>
                <w:lang w:val="en-US"/>
              </w:rPr>
              <w:t>Ε</w:t>
            </w:r>
            <w:r w:rsidRPr="000A6317">
              <w:rPr>
                <w:rFonts w:eastAsia="Times New Roman" w:cs="Arial"/>
                <w:b/>
                <w:color w:val="000000"/>
                <w:sz w:val="25"/>
                <w:szCs w:val="25"/>
                <w:shd w:val="clear" w:color="auto" w:fill="FFFFFF"/>
                <w:lang/>
              </w:rPr>
              <w:t>60.50</w:t>
            </w:r>
          </w:p>
        </w:tc>
      </w:tr>
      <w:tr w:rsidR="00717506" w:rsidRPr="000A6317" w:rsidTr="002F607A">
        <w:trPr>
          <w:jc w:val="center"/>
        </w:trPr>
        <w:tc>
          <w:tcPr>
            <w:tcW w:w="1499"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p>
        </w:tc>
        <w:tc>
          <w:tcPr>
            <w:tcW w:w="134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28</w:t>
            </w:r>
          </w:p>
        </w:tc>
        <w:tc>
          <w:tcPr>
            <w:tcW w:w="10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32</w:t>
            </w:r>
          </w:p>
        </w:tc>
        <w:tc>
          <w:tcPr>
            <w:tcW w:w="10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9</w:t>
            </w:r>
          </w:p>
        </w:tc>
      </w:tr>
    </w:tbl>
    <w:p w:rsidR="00717506" w:rsidRPr="00717506" w:rsidRDefault="00717506" w:rsidP="007E7510">
      <w:pPr>
        <w:spacing w:after="160" w:line="259" w:lineRule="auto"/>
        <w:ind w:left="-993" w:right="-99" w:firstLine="284"/>
        <w:rPr>
          <w:rFonts w:cs="Calibri"/>
          <w:b/>
          <w:sz w:val="25"/>
          <w:szCs w:val="25"/>
        </w:rPr>
      </w:pPr>
      <w:r w:rsidRPr="00717506">
        <w:rPr>
          <w:rFonts w:cs="Calibri"/>
          <w:sz w:val="25"/>
          <w:szCs w:val="25"/>
        </w:rPr>
        <w:t>Μετά και τις τοποθετήσεις όλων των διαθέσιμων ειδικοτήτων τα κενά* διαμορφώνονται ως εξής: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5"/>
        <w:gridCol w:w="470"/>
        <w:gridCol w:w="470"/>
        <w:gridCol w:w="485"/>
        <w:gridCol w:w="485"/>
        <w:gridCol w:w="485"/>
        <w:gridCol w:w="488"/>
        <w:gridCol w:w="488"/>
        <w:gridCol w:w="488"/>
        <w:gridCol w:w="864"/>
        <w:gridCol w:w="535"/>
      </w:tblGrid>
      <w:tr w:rsidR="00717506" w:rsidRPr="00717506" w:rsidTr="002F607A">
        <w:trPr>
          <w:jc w:val="center"/>
        </w:trPr>
        <w:tc>
          <w:tcPr>
            <w:tcW w:w="109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Κενά ΠΕ</w:t>
            </w:r>
          </w:p>
        </w:tc>
        <w:tc>
          <w:tcPr>
            <w:tcW w:w="470"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val="en-US"/>
              </w:rPr>
              <w:t>70</w:t>
            </w:r>
          </w:p>
        </w:tc>
        <w:tc>
          <w:tcPr>
            <w:tcW w:w="470"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60</w:t>
            </w:r>
          </w:p>
        </w:tc>
        <w:tc>
          <w:tcPr>
            <w:tcW w:w="48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05</w:t>
            </w:r>
          </w:p>
        </w:tc>
        <w:tc>
          <w:tcPr>
            <w:tcW w:w="48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06</w:t>
            </w:r>
          </w:p>
        </w:tc>
        <w:tc>
          <w:tcPr>
            <w:tcW w:w="48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07</w:t>
            </w:r>
          </w:p>
        </w:tc>
        <w:tc>
          <w:tcPr>
            <w:tcW w:w="488"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08</w:t>
            </w:r>
          </w:p>
        </w:tc>
        <w:tc>
          <w:tcPr>
            <w:tcW w:w="488"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11</w:t>
            </w:r>
          </w:p>
        </w:tc>
        <w:tc>
          <w:tcPr>
            <w:tcW w:w="488"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16</w:t>
            </w:r>
          </w:p>
        </w:tc>
        <w:tc>
          <w:tcPr>
            <w:tcW w:w="864"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19-20</w:t>
            </w:r>
          </w:p>
        </w:tc>
        <w:tc>
          <w:tcPr>
            <w:tcW w:w="53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32</w:t>
            </w:r>
          </w:p>
        </w:tc>
      </w:tr>
      <w:tr w:rsidR="00717506" w:rsidRPr="00717506" w:rsidTr="002F607A">
        <w:trPr>
          <w:jc w:val="center"/>
        </w:trPr>
        <w:tc>
          <w:tcPr>
            <w:tcW w:w="109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p>
        </w:tc>
        <w:tc>
          <w:tcPr>
            <w:tcW w:w="470"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+6</w:t>
            </w:r>
          </w:p>
        </w:tc>
        <w:tc>
          <w:tcPr>
            <w:tcW w:w="470"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-5</w:t>
            </w:r>
          </w:p>
        </w:tc>
        <w:tc>
          <w:tcPr>
            <w:tcW w:w="48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0</w:t>
            </w:r>
          </w:p>
        </w:tc>
        <w:tc>
          <w:tcPr>
            <w:tcW w:w="48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val="en-US"/>
              </w:rPr>
            </w:pPr>
            <w:r w:rsidRPr="00717506">
              <w:rPr>
                <w:rFonts w:eastAsia="Times New Roman" w:cs="Calibri"/>
                <w:b/>
                <w:color w:val="000000"/>
                <w:sz w:val="25"/>
                <w:szCs w:val="25"/>
                <w:shd w:val="clear" w:color="auto" w:fill="FFFFFF"/>
                <w:lang w:val="en-US"/>
              </w:rPr>
              <w:t>0</w:t>
            </w:r>
          </w:p>
        </w:tc>
        <w:tc>
          <w:tcPr>
            <w:tcW w:w="48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-3</w:t>
            </w:r>
          </w:p>
        </w:tc>
        <w:tc>
          <w:tcPr>
            <w:tcW w:w="488"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-25</w:t>
            </w:r>
          </w:p>
        </w:tc>
        <w:tc>
          <w:tcPr>
            <w:tcW w:w="488"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0</w:t>
            </w:r>
          </w:p>
        </w:tc>
        <w:tc>
          <w:tcPr>
            <w:tcW w:w="488"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+3</w:t>
            </w:r>
          </w:p>
        </w:tc>
        <w:tc>
          <w:tcPr>
            <w:tcW w:w="864"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0</w:t>
            </w:r>
          </w:p>
        </w:tc>
        <w:tc>
          <w:tcPr>
            <w:tcW w:w="535" w:type="dxa"/>
          </w:tcPr>
          <w:p w:rsidR="00717506" w:rsidRPr="00717506" w:rsidRDefault="00717506" w:rsidP="00717506">
            <w:pPr>
              <w:overflowPunct w:val="0"/>
              <w:autoSpaceDE w:val="0"/>
              <w:autoSpaceDN w:val="0"/>
              <w:adjustRightInd w:val="0"/>
              <w:spacing w:after="6"/>
              <w:ind w:right="-99"/>
              <w:jc w:val="center"/>
              <w:textAlignment w:val="baseline"/>
              <w:rPr>
                <w:rFonts w:eastAsia="Times New Roman" w:cs="Calibri"/>
                <w:b/>
                <w:color w:val="000000"/>
                <w:sz w:val="25"/>
                <w:szCs w:val="25"/>
                <w:shd w:val="clear" w:color="auto" w:fill="FFFFFF"/>
                <w:lang/>
              </w:rPr>
            </w:pPr>
            <w:r w:rsidRPr="00717506">
              <w:rPr>
                <w:rFonts w:eastAsia="Times New Roman" w:cs="Calibri"/>
                <w:b/>
                <w:color w:val="000000"/>
                <w:sz w:val="25"/>
                <w:szCs w:val="25"/>
                <w:shd w:val="clear" w:color="auto" w:fill="FFFFFF"/>
                <w:lang/>
              </w:rPr>
              <w:t>-11</w:t>
            </w:r>
          </w:p>
        </w:tc>
      </w:tr>
    </w:tbl>
    <w:p w:rsidR="00717506" w:rsidRPr="00717506" w:rsidRDefault="00717506" w:rsidP="00717506">
      <w:pPr>
        <w:spacing w:after="0"/>
        <w:ind w:left="-567" w:right="-99" w:firstLine="284"/>
        <w:rPr>
          <w:rFonts w:cs="Calibri"/>
          <w:sz w:val="25"/>
          <w:szCs w:val="25"/>
        </w:rPr>
      </w:pPr>
    </w:p>
    <w:p w:rsidR="00717506" w:rsidRPr="00717506" w:rsidRDefault="00717506" w:rsidP="007E7510">
      <w:pPr>
        <w:spacing w:after="0"/>
        <w:ind w:left="-993" w:right="-99" w:firstLine="283"/>
        <w:rPr>
          <w:rFonts w:eastAsia="Times New Roman" w:cs="Calibri"/>
          <w:color w:val="000000"/>
          <w:sz w:val="25"/>
          <w:szCs w:val="25"/>
          <w:lang w:eastAsia="el-GR"/>
        </w:rPr>
      </w:pPr>
      <w:r w:rsidRPr="00717506">
        <w:rPr>
          <w:rFonts w:cs="Calibri"/>
          <w:sz w:val="25"/>
          <w:szCs w:val="25"/>
        </w:rPr>
        <w:lastRenderedPageBreak/>
        <w:t>*Τα κενά αυτά στην πραγματικότητα είναι πολύ περισσότερα μια</w:t>
      </w:r>
      <w:r w:rsidR="007E7510">
        <w:rPr>
          <w:rFonts w:cs="Calibri"/>
          <w:sz w:val="25"/>
          <w:szCs w:val="25"/>
        </w:rPr>
        <w:t>ς</w:t>
      </w:r>
      <w:r w:rsidRPr="00717506">
        <w:rPr>
          <w:rFonts w:cs="Calibri"/>
          <w:sz w:val="25"/>
          <w:szCs w:val="25"/>
        </w:rPr>
        <w:t xml:space="preserve"> και </w:t>
      </w:r>
      <w:r w:rsidRPr="00717506">
        <w:rPr>
          <w:rFonts w:cs="Calibri"/>
          <w:b/>
          <w:sz w:val="25"/>
          <w:szCs w:val="25"/>
        </w:rPr>
        <w:t>δεν</w:t>
      </w:r>
      <w:r w:rsidRPr="00717506">
        <w:rPr>
          <w:rFonts w:cs="Calibri"/>
          <w:sz w:val="25"/>
          <w:szCs w:val="25"/>
        </w:rPr>
        <w:t xml:space="preserve"> έχουν υπολογιστεί: α) </w:t>
      </w:r>
      <w:r w:rsidRPr="00717506">
        <w:rPr>
          <w:rFonts w:eastAsia="Times New Roman" w:cs="Calibri"/>
          <w:color w:val="000000"/>
          <w:sz w:val="25"/>
          <w:szCs w:val="25"/>
          <w:lang w:eastAsia="el-GR"/>
        </w:rPr>
        <w:t>για κάθε δύο τμήματα ολοήμερου ορισμός ενός/μίας δασκάλου/ας υπεύθυνου/ης</w:t>
      </w:r>
      <w:r w:rsidR="00275926">
        <w:rPr>
          <w:rFonts w:eastAsia="Times New Roman" w:cs="Calibri"/>
          <w:color w:val="000000"/>
          <w:sz w:val="25"/>
          <w:szCs w:val="25"/>
          <w:lang w:eastAsia="el-GR"/>
        </w:rPr>
        <w:t xml:space="preserve"> </w:t>
      </w:r>
      <w:r w:rsidRPr="00717506">
        <w:rPr>
          <w:rFonts w:eastAsia="Times New Roman" w:cs="Calibri"/>
          <w:color w:val="000000"/>
          <w:sz w:val="25"/>
          <w:szCs w:val="25"/>
          <w:lang w:eastAsia="el-GR"/>
        </w:rPr>
        <w:t>ώστε να μην μετατραπεί σε φύλαξη όπου κάθε ώρα θα μπαίνει και διαφορετικός δάσκαλος, β) οι απαραίτητες ενισχυτικές διδασκαλίες. Αν υπολογιστούν κι αυτά, τα κενά σε ΠΕ70 ξεπερνούν τα 50!</w:t>
      </w:r>
    </w:p>
    <w:p w:rsidR="00717506" w:rsidRPr="000A6317" w:rsidRDefault="00717506" w:rsidP="007E7510">
      <w:pPr>
        <w:spacing w:after="0"/>
        <w:ind w:left="-993" w:right="-99" w:firstLine="284"/>
        <w:rPr>
          <w:sz w:val="16"/>
          <w:szCs w:val="16"/>
        </w:rPr>
      </w:pPr>
      <w:r w:rsidRPr="000A6317">
        <w:rPr>
          <w:b/>
          <w:sz w:val="25"/>
          <w:szCs w:val="25"/>
        </w:rPr>
        <w:t>Στην ειδική αγωγή μετά και τις προσλήψεις αναπληρωτών, τα κενά διαμορφώνονται ως εξής:</w:t>
      </w:r>
    </w:p>
    <w:tbl>
      <w:tblPr>
        <w:tblW w:w="0" w:type="auto"/>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2096"/>
        <w:gridCol w:w="1892"/>
        <w:gridCol w:w="2338"/>
      </w:tblGrid>
      <w:tr w:rsidR="00717506" w:rsidRPr="000A6317" w:rsidTr="002F607A">
        <w:trPr>
          <w:jc w:val="center"/>
        </w:trPr>
        <w:tc>
          <w:tcPr>
            <w:tcW w:w="1970"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Κενά ειδικής αγωγής</w:t>
            </w:r>
          </w:p>
        </w:tc>
        <w:tc>
          <w:tcPr>
            <w:tcW w:w="2096"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Παράλληλη</w:t>
            </w:r>
          </w:p>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Δημοτικών</w:t>
            </w:r>
          </w:p>
        </w:tc>
        <w:tc>
          <w:tcPr>
            <w:tcW w:w="1892"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Παράλληλη Νηπ/γείων</w:t>
            </w:r>
          </w:p>
        </w:tc>
        <w:tc>
          <w:tcPr>
            <w:tcW w:w="2338"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Ειδικά ΔΣ</w:t>
            </w:r>
          </w:p>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και τμήματα ένταξης</w:t>
            </w:r>
          </w:p>
        </w:tc>
      </w:tr>
      <w:tr w:rsidR="00717506" w:rsidRPr="000A6317" w:rsidTr="002F607A">
        <w:trPr>
          <w:jc w:val="center"/>
        </w:trPr>
        <w:tc>
          <w:tcPr>
            <w:tcW w:w="1970" w:type="dxa"/>
          </w:tcPr>
          <w:p w:rsidR="00717506" w:rsidRPr="000A6317" w:rsidRDefault="00717506" w:rsidP="00717506">
            <w:pPr>
              <w:overflowPunct w:val="0"/>
              <w:autoSpaceDE w:val="0"/>
              <w:autoSpaceDN w:val="0"/>
              <w:adjustRightInd w:val="0"/>
              <w:spacing w:after="6"/>
              <w:ind w:right="-99"/>
              <w:jc w:val="both"/>
              <w:textAlignment w:val="baseline"/>
              <w:rPr>
                <w:rFonts w:eastAsia="Times New Roman" w:cs="Arial"/>
                <w:b/>
                <w:color w:val="000000"/>
                <w:sz w:val="25"/>
                <w:szCs w:val="25"/>
                <w:shd w:val="clear" w:color="auto" w:fill="FFFFFF"/>
                <w:lang/>
              </w:rPr>
            </w:pPr>
          </w:p>
        </w:tc>
        <w:tc>
          <w:tcPr>
            <w:tcW w:w="2096" w:type="dxa"/>
          </w:tcPr>
          <w:p w:rsidR="00717506" w:rsidRPr="000A6317" w:rsidRDefault="00717506"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 xml:space="preserve">244 </w:t>
            </w:r>
          </w:p>
        </w:tc>
        <w:tc>
          <w:tcPr>
            <w:tcW w:w="1892" w:type="dxa"/>
          </w:tcPr>
          <w:p w:rsidR="00717506" w:rsidRPr="000A6317" w:rsidRDefault="00717506" w:rsidP="00717506">
            <w:pPr>
              <w:tabs>
                <w:tab w:val="left" w:pos="765"/>
                <w:tab w:val="center" w:pos="887"/>
              </w:tabs>
              <w:overflowPunct w:val="0"/>
              <w:autoSpaceDE w:val="0"/>
              <w:autoSpaceDN w:val="0"/>
              <w:adjustRightInd w:val="0"/>
              <w:spacing w:after="6"/>
              <w:ind w:right="-99"/>
              <w:textAlignment w:val="baseline"/>
              <w:rPr>
                <w:rFonts w:eastAsia="Times New Roman" w:cs="Arial"/>
                <w:b/>
                <w:color w:val="000000"/>
                <w:sz w:val="25"/>
                <w:szCs w:val="25"/>
                <w:shd w:val="clear" w:color="auto" w:fill="FFFFFF"/>
                <w:lang/>
              </w:rPr>
            </w:pPr>
            <w:r w:rsidRPr="000A6317">
              <w:rPr>
                <w:rFonts w:eastAsia="Times New Roman" w:cs="Arial"/>
                <w:b/>
                <w:color w:val="000000"/>
                <w:sz w:val="25"/>
                <w:szCs w:val="25"/>
                <w:shd w:val="clear" w:color="auto" w:fill="FFFFFF"/>
                <w:lang/>
              </w:rPr>
              <w:tab/>
              <w:t xml:space="preserve">19 </w:t>
            </w:r>
          </w:p>
        </w:tc>
        <w:tc>
          <w:tcPr>
            <w:tcW w:w="2338" w:type="dxa"/>
          </w:tcPr>
          <w:p w:rsidR="00717506" w:rsidRPr="000A6317" w:rsidRDefault="007E7510" w:rsidP="00717506">
            <w:pPr>
              <w:overflowPunct w:val="0"/>
              <w:autoSpaceDE w:val="0"/>
              <w:autoSpaceDN w:val="0"/>
              <w:adjustRightInd w:val="0"/>
              <w:spacing w:after="6"/>
              <w:ind w:right="-99"/>
              <w:jc w:val="center"/>
              <w:textAlignment w:val="baseline"/>
              <w:rPr>
                <w:rFonts w:eastAsia="Times New Roman" w:cs="Arial"/>
                <w:b/>
                <w:color w:val="000000"/>
                <w:sz w:val="25"/>
                <w:szCs w:val="25"/>
                <w:shd w:val="clear" w:color="auto" w:fill="FFFFFF"/>
                <w:lang/>
              </w:rPr>
            </w:pPr>
            <w:r>
              <w:rPr>
                <w:rFonts w:eastAsia="Times New Roman" w:cs="Arial"/>
                <w:b/>
                <w:color w:val="000000"/>
                <w:sz w:val="25"/>
                <w:szCs w:val="25"/>
                <w:shd w:val="clear" w:color="auto" w:fill="FFFFFF"/>
                <w:lang/>
              </w:rPr>
              <w:t>-</w:t>
            </w:r>
          </w:p>
        </w:tc>
      </w:tr>
    </w:tbl>
    <w:p w:rsidR="00717506" w:rsidRPr="00717506" w:rsidRDefault="00717506" w:rsidP="007E7510">
      <w:pPr>
        <w:spacing w:after="0"/>
        <w:ind w:left="-993" w:right="-99" w:firstLine="284"/>
        <w:rPr>
          <w:rFonts w:eastAsia="Times New Roman" w:cs="Calibri"/>
          <w:b/>
          <w:color w:val="000000"/>
          <w:sz w:val="25"/>
          <w:szCs w:val="25"/>
          <w:lang w:eastAsia="el-GR"/>
        </w:rPr>
      </w:pPr>
    </w:p>
    <w:p w:rsidR="00717506" w:rsidRPr="003A1DDC" w:rsidRDefault="00532B59" w:rsidP="007E7510">
      <w:pPr>
        <w:spacing w:after="0"/>
        <w:ind w:left="-993" w:right="-99" w:firstLine="284"/>
        <w:jc w:val="both"/>
        <w:rPr>
          <w:rFonts w:eastAsia="Times New Roman" w:cs="Tahoma"/>
          <w:color w:val="000000"/>
          <w:sz w:val="25"/>
          <w:szCs w:val="25"/>
          <w:lang w:eastAsia="el-GR"/>
        </w:rPr>
      </w:pPr>
      <w:r w:rsidRPr="00FD2820">
        <w:rPr>
          <w:rFonts w:eastAsia="Times New Roman"/>
          <w:b/>
          <w:sz w:val="25"/>
          <w:szCs w:val="25"/>
          <w:lang w:eastAsia="el-GR"/>
        </w:rPr>
        <w:t xml:space="preserve">Η κατάσταση </w:t>
      </w:r>
      <w:r w:rsidR="00FD2820" w:rsidRPr="00FD2820">
        <w:rPr>
          <w:rFonts w:eastAsia="Times New Roman"/>
          <w:b/>
          <w:sz w:val="25"/>
          <w:szCs w:val="25"/>
          <w:lang w:eastAsia="el-GR"/>
        </w:rPr>
        <w:t xml:space="preserve">στην παράλληλη στήριξη </w:t>
      </w:r>
      <w:r w:rsidRPr="00FD2820">
        <w:rPr>
          <w:rFonts w:eastAsia="Times New Roman"/>
          <w:b/>
          <w:sz w:val="25"/>
          <w:szCs w:val="25"/>
          <w:lang w:eastAsia="el-GR"/>
        </w:rPr>
        <w:t>είναι εκρηκτική!</w:t>
      </w:r>
      <w:r>
        <w:rPr>
          <w:rFonts w:eastAsia="Times New Roman"/>
          <w:sz w:val="25"/>
          <w:szCs w:val="25"/>
          <w:lang w:eastAsia="el-GR"/>
        </w:rPr>
        <w:t xml:space="preserve"> </w:t>
      </w:r>
      <w:r w:rsidR="00717506" w:rsidRPr="003A1DDC">
        <w:rPr>
          <w:rFonts w:eastAsia="Times New Roman"/>
          <w:sz w:val="25"/>
          <w:szCs w:val="25"/>
          <w:lang w:eastAsia="el-GR"/>
        </w:rPr>
        <w:t xml:space="preserve">Η </w:t>
      </w:r>
      <w:r w:rsidR="00717506">
        <w:rPr>
          <w:rFonts w:eastAsia="Times New Roman"/>
          <w:sz w:val="25"/>
          <w:szCs w:val="25"/>
          <w:lang w:eastAsia="el-GR"/>
        </w:rPr>
        <w:t>Β</w:t>
      </w:r>
      <w:r w:rsidR="00717506" w:rsidRPr="003A1DDC">
        <w:rPr>
          <w:rFonts w:eastAsia="Times New Roman"/>
          <w:sz w:val="25"/>
          <w:szCs w:val="25"/>
          <w:lang w:eastAsia="el-GR"/>
        </w:rPr>
        <w:t xml:space="preserve">’ διεύθυνση ετοιμάζεται για μια ακόμα φορά να «μοιράσει» με λογιστικές αλχημείες </w:t>
      </w:r>
      <w:r w:rsidR="00717506" w:rsidRPr="003A1DDC">
        <w:rPr>
          <w:rFonts w:eastAsia="Times New Roman" w:cs="Tahoma"/>
          <w:color w:val="000000"/>
          <w:sz w:val="25"/>
          <w:szCs w:val="25"/>
          <w:lang w:eastAsia="el-GR"/>
        </w:rPr>
        <w:t xml:space="preserve">τους εκπαιδευτικούς της παράλληλης στήριξης: </w:t>
      </w:r>
      <w:r w:rsidR="00717506">
        <w:rPr>
          <w:rFonts w:eastAsia="Times New Roman" w:cs="Tahoma"/>
          <w:color w:val="000000"/>
          <w:sz w:val="25"/>
          <w:szCs w:val="25"/>
          <w:lang w:eastAsia="el-GR"/>
        </w:rPr>
        <w:t>60</w:t>
      </w:r>
      <w:r w:rsidR="00717506" w:rsidRPr="003A1DDC">
        <w:rPr>
          <w:rFonts w:eastAsia="Times New Roman" w:cs="Tahoma"/>
          <w:color w:val="000000"/>
          <w:sz w:val="25"/>
          <w:szCs w:val="25"/>
          <w:lang w:eastAsia="el-GR"/>
        </w:rPr>
        <w:t xml:space="preserve"> εκπαιδευτικοί παράλληλης σε</w:t>
      </w:r>
      <w:r w:rsidR="00717506">
        <w:rPr>
          <w:rFonts w:eastAsia="Times New Roman" w:cs="Tahoma"/>
          <w:color w:val="000000"/>
          <w:sz w:val="25"/>
          <w:szCs w:val="25"/>
          <w:lang w:eastAsia="el-GR"/>
        </w:rPr>
        <w:t xml:space="preserve"> 244</w:t>
      </w:r>
      <w:r w:rsidR="00717506" w:rsidRPr="003A1DDC">
        <w:rPr>
          <w:rFonts w:eastAsia="Times New Roman" w:cs="Tahoma"/>
          <w:color w:val="000000"/>
          <w:sz w:val="25"/>
          <w:szCs w:val="25"/>
          <w:lang w:eastAsia="el-GR"/>
        </w:rPr>
        <w:t xml:space="preserve"> μαθητές δημοτικού! Μι</w:t>
      </w:r>
      <w:r w:rsidR="00717506">
        <w:rPr>
          <w:rFonts w:eastAsia="Times New Roman" w:cs="Tahoma"/>
          <w:color w:val="000000"/>
          <w:sz w:val="25"/>
          <w:szCs w:val="25"/>
          <w:lang w:eastAsia="el-GR"/>
        </w:rPr>
        <w:t>α</w:t>
      </w:r>
      <w:r w:rsidR="00717506" w:rsidRPr="003A1DDC">
        <w:rPr>
          <w:rFonts w:eastAsia="Times New Roman" w:cs="Tahoma"/>
          <w:color w:val="000000"/>
          <w:sz w:val="25"/>
          <w:szCs w:val="25"/>
          <w:lang w:eastAsia="el-GR"/>
        </w:rPr>
        <w:t xml:space="preserve"> μέρα παράλληλη για κάθε παιδί αποτιμώνται από την κυβέρνηση και το Υπουργείο οι εκπαιδευτικές ανάγκες των μαθητών/τριών με αναπηρίες και ειδικές ανάγκες καθώς και των οικογενειών τους! </w:t>
      </w:r>
    </w:p>
    <w:p w:rsidR="00717506" w:rsidRPr="00717506" w:rsidRDefault="00717506" w:rsidP="007E7510">
      <w:pPr>
        <w:spacing w:after="0"/>
        <w:ind w:left="-993" w:right="-99" w:firstLine="284"/>
        <w:rPr>
          <w:rFonts w:eastAsia="Times New Roman" w:cs="Calibri"/>
          <w:color w:val="000000"/>
          <w:sz w:val="25"/>
          <w:szCs w:val="25"/>
          <w:lang w:eastAsia="el-GR"/>
        </w:rPr>
      </w:pPr>
      <w:r w:rsidRPr="00717506">
        <w:rPr>
          <w:rFonts w:eastAsia="Times New Roman" w:cs="Calibri"/>
          <w:color w:val="000000"/>
          <w:sz w:val="25"/>
          <w:szCs w:val="25"/>
          <w:lang w:eastAsia="el-GR"/>
        </w:rPr>
        <w:t>Ταυτόχρονα, δεν ανακοινώθηκαν τα κενά της παράλληλης στήριξης κι έτσι οι εκπαιδευτικοί θα τοποθετηθούν με εντολή του Διευθυντή Εκπαίδευσης όπου εκείνος «κρίνει ότι είναι απαραίτητο». Και αναρωτιόμαστε: είναι ευθύνη των εκπαιδευτικών που το Υπουργείο επέλεξε να αφήσει δεκάδες κενά ακάλυπτα στην ευαίσθητη ειδική αγωγή;</w:t>
      </w:r>
    </w:p>
    <w:p w:rsidR="00717506" w:rsidRPr="00717506" w:rsidRDefault="00717506" w:rsidP="00836C2C">
      <w:pPr>
        <w:spacing w:after="0"/>
        <w:ind w:left="-993" w:right="-99" w:firstLine="284"/>
        <w:rPr>
          <w:rFonts w:eastAsia="Times New Roman" w:cs="Calibri"/>
          <w:b/>
          <w:color w:val="000000"/>
          <w:sz w:val="25"/>
          <w:szCs w:val="25"/>
          <w:lang w:eastAsia="el-GR"/>
        </w:rPr>
      </w:pPr>
      <w:r w:rsidRPr="00532B59">
        <w:rPr>
          <w:rFonts w:eastAsia="Times New Roman" w:cs="Calibri"/>
          <w:color w:val="000000"/>
          <w:sz w:val="25"/>
          <w:szCs w:val="25"/>
          <w:lang w:eastAsia="el-GR"/>
        </w:rPr>
        <w:t>Δηλώνουμε ξεκάθαρα πως δεν θα ανεχτούμε καμιά αυθαιρεσία και αδιαφάνεια στη διαδικασία τοποθετήσεων από την διοίκηση!</w:t>
      </w:r>
      <w:r w:rsidRPr="00717506">
        <w:rPr>
          <w:rFonts w:eastAsia="Times New Roman" w:cs="Calibri"/>
          <w:b/>
          <w:color w:val="000000"/>
          <w:sz w:val="25"/>
          <w:szCs w:val="25"/>
          <w:lang w:eastAsia="el-GR"/>
        </w:rPr>
        <w:t xml:space="preserve"> </w:t>
      </w:r>
      <w:r w:rsidR="00836C2C" w:rsidRPr="00532B59">
        <w:rPr>
          <w:rFonts w:eastAsia="Times New Roman" w:cs="Calibri"/>
          <w:b/>
          <w:color w:val="000000"/>
          <w:sz w:val="25"/>
          <w:szCs w:val="25"/>
          <w:u w:val="single"/>
          <w:lang w:eastAsia="el-GR"/>
        </w:rPr>
        <w:t xml:space="preserve">Συμμετέχουμε στην παράσταση </w:t>
      </w:r>
      <w:r w:rsidRPr="00532B59">
        <w:rPr>
          <w:rFonts w:eastAsia="Times New Roman" w:cs="Calibri"/>
          <w:b/>
          <w:color w:val="000000"/>
          <w:sz w:val="25"/>
          <w:szCs w:val="25"/>
          <w:u w:val="single"/>
          <w:lang w:eastAsia="el-GR"/>
        </w:rPr>
        <w:t xml:space="preserve">διαμαρτυρίας </w:t>
      </w:r>
      <w:r w:rsidR="00836C2C" w:rsidRPr="00532B59">
        <w:rPr>
          <w:rFonts w:eastAsia="Times New Roman" w:cs="Calibri"/>
          <w:b/>
          <w:color w:val="000000"/>
          <w:sz w:val="25"/>
          <w:szCs w:val="25"/>
          <w:u w:val="single"/>
          <w:lang w:eastAsia="el-GR"/>
        </w:rPr>
        <w:t xml:space="preserve">των Συλλόγων ΠΕ της Β’ Αθήνας στα γραφεία της Διεύθυνσης, </w:t>
      </w:r>
      <w:r w:rsidRPr="00532B59">
        <w:rPr>
          <w:rFonts w:eastAsia="Times New Roman" w:cs="Calibri"/>
          <w:b/>
          <w:color w:val="000000"/>
          <w:sz w:val="25"/>
          <w:szCs w:val="25"/>
          <w:u w:val="single"/>
          <w:lang w:eastAsia="el-GR"/>
        </w:rPr>
        <w:t>σήμερα Δευτέρα 11/9 το μεσημέρι</w:t>
      </w:r>
      <w:r w:rsidR="00836C2C">
        <w:rPr>
          <w:rFonts w:eastAsia="Times New Roman" w:cs="Calibri"/>
          <w:b/>
          <w:color w:val="000000"/>
          <w:sz w:val="25"/>
          <w:szCs w:val="25"/>
          <w:lang w:eastAsia="el-GR"/>
        </w:rPr>
        <w:t xml:space="preserve">, </w:t>
      </w:r>
      <w:r w:rsidRPr="002F607A">
        <w:rPr>
          <w:rFonts w:eastAsia="Times New Roman" w:cs="Calibri"/>
          <w:color w:val="000000"/>
          <w:sz w:val="25"/>
          <w:szCs w:val="25"/>
          <w:lang w:eastAsia="el-GR"/>
        </w:rPr>
        <w:t>απαιτ</w:t>
      </w:r>
      <w:r w:rsidR="00836C2C" w:rsidRPr="002F607A">
        <w:rPr>
          <w:rFonts w:eastAsia="Times New Roman" w:cs="Calibri"/>
          <w:color w:val="000000"/>
          <w:sz w:val="25"/>
          <w:szCs w:val="25"/>
          <w:lang w:eastAsia="el-GR"/>
        </w:rPr>
        <w:t>ώντας</w:t>
      </w:r>
      <w:r w:rsidRPr="00717506">
        <w:rPr>
          <w:rFonts w:eastAsia="Times New Roman" w:cs="Calibri"/>
          <w:b/>
          <w:color w:val="000000"/>
          <w:sz w:val="25"/>
          <w:szCs w:val="25"/>
          <w:lang w:eastAsia="el-GR"/>
        </w:rPr>
        <w:t>:</w:t>
      </w:r>
    </w:p>
    <w:p w:rsidR="00FD2820" w:rsidRDefault="00717506" w:rsidP="00FD2820">
      <w:pPr>
        <w:spacing w:after="0"/>
        <w:ind w:left="-993" w:right="-99" w:firstLine="284"/>
        <w:rPr>
          <w:rFonts w:eastAsia="Times New Roman" w:cs="Calibri"/>
          <w:b/>
          <w:color w:val="000000"/>
          <w:sz w:val="25"/>
          <w:szCs w:val="25"/>
          <w:lang w:eastAsia="el-GR"/>
        </w:rPr>
      </w:pPr>
      <w:r w:rsidRPr="00717506">
        <w:rPr>
          <w:rFonts w:eastAsia="Times New Roman" w:cs="Calibri"/>
          <w:b/>
          <w:color w:val="000000"/>
          <w:sz w:val="25"/>
          <w:szCs w:val="25"/>
          <w:lang w:eastAsia="el-GR"/>
        </w:rPr>
        <w:t>·</w:t>
      </w:r>
      <w:r w:rsidRPr="00717506">
        <w:rPr>
          <w:rFonts w:eastAsia="Times New Roman" w:cs="Calibri"/>
          <w:b/>
          <w:color w:val="000000"/>
          <w:sz w:val="25"/>
          <w:szCs w:val="25"/>
          <w:lang w:eastAsia="el-GR"/>
        </w:rPr>
        <w:tab/>
        <w:t>Κοινοποίηση του συνόλου των κενών ανά σχολείο για την παράλληλη στήριξη</w:t>
      </w:r>
      <w:r w:rsidR="00FD2820">
        <w:rPr>
          <w:rFonts w:eastAsia="Times New Roman" w:cs="Calibri"/>
          <w:b/>
          <w:color w:val="000000"/>
          <w:sz w:val="25"/>
          <w:szCs w:val="25"/>
          <w:lang w:eastAsia="el-GR"/>
        </w:rPr>
        <w:t>.</w:t>
      </w:r>
    </w:p>
    <w:p w:rsidR="00717506" w:rsidRPr="00717506" w:rsidRDefault="00FD2820" w:rsidP="00FD2820">
      <w:pPr>
        <w:spacing w:after="0"/>
        <w:ind w:left="-993" w:right="-99" w:firstLine="284"/>
        <w:rPr>
          <w:rFonts w:eastAsia="Times New Roman" w:cs="Calibri"/>
          <w:b/>
          <w:color w:val="000000"/>
          <w:sz w:val="25"/>
          <w:szCs w:val="25"/>
          <w:lang w:eastAsia="el-GR"/>
        </w:rPr>
      </w:pPr>
      <w:r>
        <w:rPr>
          <w:rFonts w:eastAsia="Times New Roman" w:cs="Calibri"/>
          <w:b/>
          <w:color w:val="000000"/>
          <w:sz w:val="25"/>
          <w:szCs w:val="25"/>
          <w:lang w:eastAsia="el-GR"/>
        </w:rPr>
        <w:t>·</w:t>
      </w:r>
      <w:r>
        <w:rPr>
          <w:rFonts w:eastAsia="Times New Roman" w:cs="Calibri"/>
          <w:b/>
          <w:color w:val="000000"/>
          <w:sz w:val="25"/>
          <w:szCs w:val="25"/>
          <w:lang w:eastAsia="el-GR"/>
        </w:rPr>
        <w:tab/>
      </w:r>
      <w:r w:rsidR="00717506" w:rsidRPr="00717506">
        <w:rPr>
          <w:rFonts w:eastAsia="Times New Roman" w:cs="Calibri"/>
          <w:b/>
          <w:color w:val="000000"/>
          <w:sz w:val="25"/>
          <w:szCs w:val="25"/>
          <w:lang w:eastAsia="el-GR"/>
        </w:rPr>
        <w:t>Ένας εκπαιδευτικός ανά μαθητή με βάση τις γνωματεύσεις των ΚΕΔΔΥ</w:t>
      </w:r>
      <w:r>
        <w:rPr>
          <w:rFonts w:eastAsia="Times New Roman" w:cs="Calibri"/>
          <w:b/>
          <w:color w:val="000000"/>
          <w:sz w:val="25"/>
          <w:szCs w:val="25"/>
          <w:lang w:eastAsia="el-GR"/>
        </w:rPr>
        <w:t>.</w:t>
      </w:r>
    </w:p>
    <w:p w:rsidR="00717506" w:rsidRPr="00717506" w:rsidRDefault="00717506" w:rsidP="007E7510">
      <w:pPr>
        <w:spacing w:after="0"/>
        <w:ind w:left="-993" w:right="-99" w:firstLine="284"/>
        <w:rPr>
          <w:rFonts w:eastAsia="Times New Roman" w:cs="Calibri"/>
          <w:b/>
          <w:color w:val="000000"/>
          <w:sz w:val="25"/>
          <w:szCs w:val="25"/>
          <w:lang w:eastAsia="el-GR"/>
        </w:rPr>
      </w:pPr>
      <w:r w:rsidRPr="00717506">
        <w:rPr>
          <w:rFonts w:eastAsia="Times New Roman" w:cs="Calibri"/>
          <w:b/>
          <w:color w:val="000000"/>
          <w:sz w:val="25"/>
          <w:szCs w:val="25"/>
          <w:lang w:eastAsia="el-GR"/>
        </w:rPr>
        <w:t>·</w:t>
      </w:r>
      <w:r w:rsidRPr="00717506">
        <w:rPr>
          <w:rFonts w:eastAsia="Times New Roman" w:cs="Calibri"/>
          <w:b/>
          <w:color w:val="000000"/>
          <w:sz w:val="25"/>
          <w:szCs w:val="25"/>
          <w:lang w:eastAsia="el-GR"/>
        </w:rPr>
        <w:tab/>
        <w:t xml:space="preserve">Δημοσιοποίηση των πινάκων κατάταξης με βάση τα </w:t>
      </w:r>
      <w:r w:rsidR="00FD2820">
        <w:rPr>
          <w:rFonts w:eastAsia="Times New Roman" w:cs="Calibri"/>
          <w:b/>
          <w:color w:val="000000"/>
          <w:sz w:val="25"/>
          <w:szCs w:val="25"/>
          <w:lang w:eastAsia="el-GR"/>
        </w:rPr>
        <w:t>μόρια και τα κοινωνικά κριτήρια.</w:t>
      </w:r>
    </w:p>
    <w:p w:rsidR="00717506" w:rsidRDefault="00717506" w:rsidP="007E7510">
      <w:pPr>
        <w:spacing w:after="0"/>
        <w:ind w:left="-993" w:right="-99" w:firstLine="284"/>
        <w:rPr>
          <w:rFonts w:eastAsia="Times New Roman" w:cs="Calibri"/>
          <w:b/>
          <w:color w:val="000000"/>
          <w:sz w:val="25"/>
          <w:szCs w:val="25"/>
          <w:lang w:eastAsia="el-GR"/>
        </w:rPr>
      </w:pPr>
      <w:r w:rsidRPr="00717506">
        <w:rPr>
          <w:rFonts w:eastAsia="Times New Roman" w:cs="Calibri"/>
          <w:b/>
          <w:color w:val="000000"/>
          <w:sz w:val="25"/>
          <w:szCs w:val="25"/>
          <w:lang w:eastAsia="el-GR"/>
        </w:rPr>
        <w:t>·</w:t>
      </w:r>
      <w:r w:rsidRPr="00717506">
        <w:rPr>
          <w:rFonts w:eastAsia="Times New Roman" w:cs="Calibri"/>
          <w:b/>
          <w:color w:val="000000"/>
          <w:sz w:val="25"/>
          <w:szCs w:val="25"/>
          <w:lang w:eastAsia="el-GR"/>
        </w:rPr>
        <w:tab/>
        <w:t>Τοποθετήσεις ΟΛΩΝ των εκπαιδευτικών με έγκριση του ΠΥΣΠΕ και όχι με απόφαση του Διευθυντή Εκπαίδευσης</w:t>
      </w:r>
      <w:r w:rsidR="00FD2820">
        <w:rPr>
          <w:rFonts w:eastAsia="Times New Roman" w:cs="Calibri"/>
          <w:b/>
          <w:color w:val="000000"/>
          <w:sz w:val="25"/>
          <w:szCs w:val="25"/>
          <w:lang w:eastAsia="el-GR"/>
        </w:rPr>
        <w:t>.</w:t>
      </w:r>
    </w:p>
    <w:p w:rsidR="00FD2820" w:rsidRPr="00717506" w:rsidRDefault="00FD2820" w:rsidP="007E7510">
      <w:pPr>
        <w:spacing w:after="0"/>
        <w:ind w:left="-993" w:right="-99" w:firstLine="284"/>
        <w:rPr>
          <w:rFonts w:eastAsia="Times New Roman" w:cs="Calibri"/>
          <w:b/>
          <w:color w:val="000000"/>
          <w:sz w:val="25"/>
          <w:szCs w:val="25"/>
          <w:lang w:eastAsia="el-GR"/>
        </w:rPr>
      </w:pPr>
    </w:p>
    <w:p w:rsidR="00717506" w:rsidRDefault="00717506" w:rsidP="007E7510">
      <w:pPr>
        <w:spacing w:after="0"/>
        <w:ind w:left="-993" w:right="-99" w:firstLine="284"/>
        <w:jc w:val="both"/>
        <w:rPr>
          <w:b/>
          <w:sz w:val="25"/>
          <w:szCs w:val="25"/>
        </w:rPr>
      </w:pPr>
      <w:r w:rsidRPr="00A26863">
        <w:rPr>
          <w:b/>
          <w:sz w:val="25"/>
          <w:szCs w:val="25"/>
        </w:rPr>
        <w:t>ΔΕ ΘΑ ΑΝΕΧΤΟΥΜΕ ΤΙΠΟΤΑ ΛΙΓΟΤΕΡΟ ΑΠΟ ΤΗΝ ΑΠΟΛΥΤΗ ΔΙΑΦΑΝΕΙΑ ΚΑΙ ΙΣΟΝΟΜΙΑ</w:t>
      </w:r>
    </w:p>
    <w:p w:rsidR="00836C2C" w:rsidRDefault="00836C2C" w:rsidP="007E7510">
      <w:pPr>
        <w:spacing w:after="0"/>
        <w:ind w:left="-993" w:right="-99" w:firstLine="284"/>
        <w:jc w:val="both"/>
        <w:rPr>
          <w:b/>
          <w:sz w:val="25"/>
          <w:szCs w:val="25"/>
        </w:rPr>
      </w:pPr>
    </w:p>
    <w:p w:rsidR="00D06F61" w:rsidRPr="00433B83" w:rsidRDefault="00D06F61" w:rsidP="00D06F61">
      <w:pPr>
        <w:numPr>
          <w:ilvl w:val="0"/>
          <w:numId w:val="18"/>
        </w:numPr>
        <w:ind w:right="-99"/>
        <w:jc w:val="both"/>
        <w:rPr>
          <w:sz w:val="25"/>
          <w:szCs w:val="25"/>
          <w:u w:val="single"/>
        </w:rPr>
      </w:pPr>
      <w:r>
        <w:rPr>
          <w:b/>
          <w:sz w:val="25"/>
          <w:szCs w:val="25"/>
        </w:rPr>
        <w:t>Η ΔΙΑΛΥΣΗ ΤΩΝ ΟΛΟΗΜΕΡΩΝ ΣΧΟΛΕΙΩΝ</w:t>
      </w:r>
    </w:p>
    <w:p w:rsidR="00B51F85" w:rsidRPr="00433B83" w:rsidRDefault="00836C2C" w:rsidP="002F607A">
      <w:pPr>
        <w:ind w:left="-993" w:right="-99" w:firstLine="284"/>
        <w:jc w:val="both"/>
        <w:rPr>
          <w:b/>
          <w:sz w:val="25"/>
          <w:szCs w:val="25"/>
          <w:u w:val="single"/>
        </w:rPr>
      </w:pPr>
      <w:r w:rsidRPr="00836C2C">
        <w:rPr>
          <w:sz w:val="25"/>
          <w:szCs w:val="25"/>
        </w:rPr>
        <w:t xml:space="preserve">Η κοινή διαπίστωσή μας από τη συμμετοχή μας στις συνεδριάσεις του ΠΥΣΠΕ είναι ότι </w:t>
      </w:r>
      <w:r>
        <w:rPr>
          <w:b/>
          <w:sz w:val="25"/>
          <w:szCs w:val="25"/>
        </w:rPr>
        <w:t xml:space="preserve">το </w:t>
      </w:r>
      <w:r w:rsidRPr="00836C2C">
        <w:rPr>
          <w:b/>
          <w:sz w:val="25"/>
          <w:szCs w:val="25"/>
        </w:rPr>
        <w:t xml:space="preserve">Υπουργείο επιδιώκει και εύχεται τη διάλυση των ολοήμερων για να περικόψει προσωπικό και προσλήψεις! Το σχέδιο είναι πια πασιφανές! </w:t>
      </w:r>
      <w:r w:rsidRPr="00836C2C">
        <w:rPr>
          <w:sz w:val="25"/>
          <w:szCs w:val="25"/>
        </w:rPr>
        <w:t xml:space="preserve">Αν δεν καλυφθούν τα κενά, πολλά σχολεία θα μείνουν από την αρχή της χρονιάς χωρίς ή με «κουτσουρεμένο» ολοήμερο. Η επιδίωξη είναι απλή και κυνική. Αφού το πρώτο διάστημα ο γονιός δε θα έχει πού να στείλει το παιδί του, στο τέλος θα οδηγηθεί σε άλλες ατομικές λύσεις. Αξίζει να σημειώσουμε ότι η ύπαρξη σχολείων που έχουν ολοήμερα τμήματα και σχολείων που δεν έχουν διαφοροποιεί τις σχολικές μονάδες και δημιουργεί ντόμινο προβλημάτων! Όλα τα έχει προβλέψει-οργανώσει το ΥΠΕΠΘ! </w:t>
      </w:r>
      <w:r w:rsidRPr="00836C2C">
        <w:rPr>
          <w:b/>
          <w:sz w:val="25"/>
          <w:szCs w:val="25"/>
        </w:rPr>
        <w:t>Το νέο Π.Δ.79 καλεί τους γονείς δυο φορές στη διάρκεια της χρονιάς να επαναεπιβεβαιώνουν την αρχική εγγραφή τους και διαγράφει μαθητές μετά από μόλις 15 ημέρες απουσίας (!!!) και στη συνέχεια κλείνει τα τμήματα!!!</w:t>
      </w:r>
      <w:r w:rsidR="00275926">
        <w:rPr>
          <w:sz w:val="25"/>
          <w:szCs w:val="25"/>
        </w:rPr>
        <w:t xml:space="preserve"> </w:t>
      </w:r>
      <w:r w:rsidRPr="00836C2C">
        <w:rPr>
          <w:sz w:val="25"/>
          <w:szCs w:val="25"/>
        </w:rPr>
        <w:t xml:space="preserve">Σε αυτά, ας προσθέσουμε την κατάσταση που δημιουργεί ο νέος τύπος ολοήμερου. Καταργεί τον υπεύθυνο δάσκαλο και μετατρέπει το ολοήμερο σε μια δομή που την καλύπτουν όσοι έχουν περίσσευμα ωρών. Υπάρχουν τμήματα ολοήμερων που έχουν κάθε μέρα άλλον δάσκαλο για την ώρα της μελέτης, με ότι σημαίνει αυτό για την εκπαιδευτική λειτουργία του. </w:t>
      </w:r>
      <w:r w:rsidRPr="00836C2C">
        <w:rPr>
          <w:b/>
          <w:sz w:val="25"/>
          <w:szCs w:val="25"/>
        </w:rPr>
        <w:t xml:space="preserve">Ο υπολογισμός του σχολείου σε ώρες κι όχι σε </w:t>
      </w:r>
      <w:r w:rsidRPr="00836C2C">
        <w:rPr>
          <w:b/>
          <w:sz w:val="25"/>
          <w:szCs w:val="25"/>
        </w:rPr>
        <w:lastRenderedPageBreak/>
        <w:t xml:space="preserve">τμήματα αυτό εξυπηρετεί! </w:t>
      </w:r>
      <w:r w:rsidRPr="00836C2C">
        <w:rPr>
          <w:sz w:val="25"/>
          <w:szCs w:val="25"/>
        </w:rPr>
        <w:t>Οδηγεί στην απαξίωσή του! Το κράτος λοιπόν θεωρεί το ολοήμερο μια δομή για πέταμα που την κλείνει κατά το δοκούν! Αντί να ενισχύσει ουσιαστικά τα ολοήμερα ώστε να παίζουν το ρόλο τους για τη μαθησιακή στήριξη των παιδιών στην εποχή της κρίσης, κάνει τα πάντα για να δικαιολογεί το κλείσιμό τους!</w:t>
      </w:r>
      <w:r w:rsidR="002F607A">
        <w:rPr>
          <w:sz w:val="25"/>
          <w:szCs w:val="25"/>
        </w:rPr>
        <w:t xml:space="preserve"> </w:t>
      </w:r>
      <w:r w:rsidR="002F607A" w:rsidRPr="002F607A">
        <w:rPr>
          <w:b/>
          <w:sz w:val="25"/>
          <w:szCs w:val="25"/>
          <w:u w:val="single"/>
        </w:rPr>
        <w:t>Η εκπαίδευση χρειάζεται προσλήψεις και όχι περικοπές!</w:t>
      </w:r>
      <w:r w:rsidR="00B51F85" w:rsidRPr="002F607A">
        <w:rPr>
          <w:b/>
          <w:sz w:val="25"/>
          <w:szCs w:val="25"/>
          <w:u w:val="single"/>
        </w:rPr>
        <w:t>.</w:t>
      </w:r>
    </w:p>
    <w:p w:rsidR="008C6039" w:rsidRDefault="008C6039" w:rsidP="005A151F">
      <w:pPr>
        <w:spacing w:after="160" w:line="259" w:lineRule="auto"/>
        <w:jc w:val="both"/>
        <w:rPr>
          <w:iCs/>
          <w:sz w:val="24"/>
          <w:szCs w:val="24"/>
        </w:rPr>
      </w:pPr>
    </w:p>
    <w:p w:rsidR="005A151F" w:rsidRPr="0054048E" w:rsidRDefault="005A151F" w:rsidP="005A151F">
      <w:pPr>
        <w:spacing w:after="160" w:line="259" w:lineRule="auto"/>
        <w:jc w:val="both"/>
        <w:rPr>
          <w:iCs/>
          <w:sz w:val="24"/>
          <w:szCs w:val="24"/>
        </w:rPr>
      </w:pPr>
      <w:r w:rsidRPr="0054048E">
        <w:rPr>
          <w:iCs/>
          <w:sz w:val="24"/>
          <w:szCs w:val="24"/>
        </w:rPr>
        <w:t>Αιρετός ΠΥΣΠΕ Β΄ Αθήνας: Βασίλης Βαρσόπουλος</w:t>
      </w:r>
    </w:p>
    <w:p w:rsidR="005A151F" w:rsidRPr="0054048E" w:rsidRDefault="005A151F" w:rsidP="005A151F">
      <w:pPr>
        <w:spacing w:after="160" w:line="259" w:lineRule="auto"/>
        <w:jc w:val="both"/>
        <w:rPr>
          <w:iCs/>
          <w:sz w:val="24"/>
          <w:szCs w:val="24"/>
        </w:rPr>
      </w:pPr>
      <w:r w:rsidRPr="0054048E">
        <w:rPr>
          <w:iCs/>
          <w:sz w:val="24"/>
          <w:szCs w:val="24"/>
        </w:rPr>
        <w:t xml:space="preserve">Τηλ.: 6976899879 </w:t>
      </w:r>
    </w:p>
    <w:p w:rsidR="005A151F" w:rsidRPr="0054048E" w:rsidRDefault="005A151F" w:rsidP="005A151F">
      <w:pPr>
        <w:spacing w:after="160" w:line="259" w:lineRule="auto"/>
        <w:jc w:val="both"/>
        <w:rPr>
          <w:iCs/>
          <w:sz w:val="24"/>
          <w:szCs w:val="24"/>
        </w:rPr>
      </w:pPr>
      <w:r w:rsidRPr="0054048E">
        <w:rPr>
          <w:iCs/>
          <w:sz w:val="24"/>
          <w:szCs w:val="24"/>
        </w:rPr>
        <w:t xml:space="preserve">Email: </w:t>
      </w:r>
      <w:hyperlink r:id="rId8" w:history="1">
        <w:r w:rsidRPr="0054048E">
          <w:rPr>
            <w:iCs/>
            <w:color w:val="0563C1"/>
            <w:sz w:val="24"/>
            <w:szCs w:val="24"/>
            <w:u w:val="single"/>
          </w:rPr>
          <w:t>billvarso@yahoo.com</w:t>
        </w:r>
      </w:hyperlink>
    </w:p>
    <w:p w:rsidR="005A151F" w:rsidRPr="0054048E" w:rsidRDefault="005A151F" w:rsidP="005A151F">
      <w:pPr>
        <w:spacing w:after="160" w:line="259" w:lineRule="auto"/>
        <w:jc w:val="both"/>
        <w:rPr>
          <w:iCs/>
          <w:sz w:val="24"/>
          <w:szCs w:val="24"/>
        </w:rPr>
      </w:pPr>
      <w:r w:rsidRPr="0054048E">
        <w:rPr>
          <w:iCs/>
          <w:sz w:val="24"/>
          <w:szCs w:val="24"/>
        </w:rPr>
        <w:t xml:space="preserve">Αναπληρωματική αιρετή Β΄ Αθήνας: Κατερίνα Δημοπούλου </w:t>
      </w:r>
    </w:p>
    <w:p w:rsidR="005A151F" w:rsidRPr="0054048E" w:rsidRDefault="005A151F" w:rsidP="005A151F">
      <w:pPr>
        <w:spacing w:after="160" w:line="259" w:lineRule="auto"/>
        <w:jc w:val="both"/>
        <w:rPr>
          <w:iCs/>
          <w:sz w:val="24"/>
          <w:szCs w:val="24"/>
        </w:rPr>
      </w:pPr>
      <w:r w:rsidRPr="0054048E">
        <w:rPr>
          <w:iCs/>
          <w:sz w:val="24"/>
          <w:szCs w:val="24"/>
        </w:rPr>
        <w:t>Τηλ.: 6907040366</w:t>
      </w:r>
    </w:p>
    <w:p w:rsidR="005A151F" w:rsidRPr="0054048E" w:rsidRDefault="005A151F" w:rsidP="005A151F">
      <w:pPr>
        <w:spacing w:after="160" w:line="259" w:lineRule="auto"/>
        <w:jc w:val="both"/>
        <w:rPr>
          <w:b/>
          <w:sz w:val="24"/>
          <w:szCs w:val="24"/>
          <w:u w:val="single"/>
        </w:rPr>
      </w:pPr>
      <w:r w:rsidRPr="0054048E">
        <w:rPr>
          <w:iCs/>
          <w:sz w:val="24"/>
          <w:szCs w:val="24"/>
        </w:rPr>
        <w:t xml:space="preserve">ΕMail: </w:t>
      </w:r>
      <w:hyperlink r:id="rId9" w:history="1">
        <w:r w:rsidRPr="0054048E">
          <w:rPr>
            <w:iCs/>
            <w:color w:val="0563C1"/>
            <w:sz w:val="24"/>
            <w:szCs w:val="24"/>
            <w:u w:val="single"/>
            <w:lang w:val="en-US"/>
          </w:rPr>
          <w:t>katdimo</w:t>
        </w:r>
        <w:r w:rsidRPr="0054048E">
          <w:rPr>
            <w:iCs/>
            <w:color w:val="0563C1"/>
            <w:sz w:val="24"/>
            <w:szCs w:val="24"/>
            <w:u w:val="single"/>
          </w:rPr>
          <w:t>@</w:t>
        </w:r>
        <w:r w:rsidRPr="0054048E">
          <w:rPr>
            <w:iCs/>
            <w:color w:val="0563C1"/>
            <w:sz w:val="24"/>
            <w:szCs w:val="24"/>
            <w:u w:val="single"/>
            <w:lang w:val="en-US"/>
          </w:rPr>
          <w:t>yahoo</w:t>
        </w:r>
        <w:r w:rsidRPr="0054048E">
          <w:rPr>
            <w:iCs/>
            <w:color w:val="0563C1"/>
            <w:sz w:val="24"/>
            <w:szCs w:val="24"/>
            <w:u w:val="single"/>
          </w:rPr>
          <w:t>.</w:t>
        </w:r>
        <w:r w:rsidRPr="0054048E">
          <w:rPr>
            <w:iCs/>
            <w:color w:val="0563C1"/>
            <w:sz w:val="24"/>
            <w:szCs w:val="24"/>
            <w:u w:val="single"/>
            <w:lang w:val="en-US"/>
          </w:rPr>
          <w:t>gr</w:t>
        </w:r>
      </w:hyperlink>
      <w:r w:rsidRPr="0054048E">
        <w:rPr>
          <w:b/>
          <w:iCs/>
          <w:sz w:val="24"/>
        </w:rPr>
        <w:t xml:space="preserve"> </w:t>
      </w:r>
    </w:p>
    <w:p w:rsidR="005A151F" w:rsidRPr="0054048E" w:rsidRDefault="005A151F" w:rsidP="00E8256C">
      <w:pPr>
        <w:ind w:left="-993" w:right="-99" w:firstLine="284"/>
        <w:jc w:val="both"/>
        <w:rPr>
          <w:sz w:val="25"/>
          <w:szCs w:val="25"/>
        </w:rPr>
      </w:pPr>
    </w:p>
    <w:sectPr w:rsidR="005A151F" w:rsidRPr="0054048E" w:rsidSect="00614B6E">
      <w:pgSz w:w="11906" w:h="16838"/>
      <w:pgMar w:top="568" w:right="707"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A1"/>
    <w:family w:val="swiss"/>
    <w:pitch w:val="variable"/>
    <w:sig w:usb0="00000000"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069F5"/>
    <w:multiLevelType w:val="hybridMultilevel"/>
    <w:tmpl w:val="ACBC5E0A"/>
    <w:lvl w:ilvl="0" w:tplc="7DF24C84">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764BBB"/>
    <w:multiLevelType w:val="hybridMultilevel"/>
    <w:tmpl w:val="A014C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0F960CD"/>
    <w:multiLevelType w:val="hybridMultilevel"/>
    <w:tmpl w:val="7C38CF5C"/>
    <w:lvl w:ilvl="0" w:tplc="AEAA23AA">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3">
    <w:nsid w:val="195B5EA3"/>
    <w:multiLevelType w:val="multilevel"/>
    <w:tmpl w:val="995CE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569FC"/>
    <w:multiLevelType w:val="hybridMultilevel"/>
    <w:tmpl w:val="F600F2F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5212E3B"/>
    <w:multiLevelType w:val="hybridMultilevel"/>
    <w:tmpl w:val="2144BA48"/>
    <w:lvl w:ilvl="0" w:tplc="D1C64644">
      <w:start w:val="3"/>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6">
    <w:nsid w:val="25D21294"/>
    <w:multiLevelType w:val="hybridMultilevel"/>
    <w:tmpl w:val="D11A5F7A"/>
    <w:lvl w:ilvl="0" w:tplc="2BE08D7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8FD24F5"/>
    <w:multiLevelType w:val="multilevel"/>
    <w:tmpl w:val="110A2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90A01"/>
    <w:multiLevelType w:val="multilevel"/>
    <w:tmpl w:val="F27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C4E8C"/>
    <w:multiLevelType w:val="hybridMultilevel"/>
    <w:tmpl w:val="DC404382"/>
    <w:lvl w:ilvl="0" w:tplc="0408000D">
      <w:start w:val="1"/>
      <w:numFmt w:val="bullet"/>
      <w:lvlText w:val=""/>
      <w:lvlJc w:val="left"/>
      <w:pPr>
        <w:ind w:left="825" w:hanging="360"/>
      </w:pPr>
      <w:rPr>
        <w:rFonts w:ascii="Wingdings" w:hAnsi="Wingdings" w:hint="default"/>
      </w:rPr>
    </w:lvl>
    <w:lvl w:ilvl="1" w:tplc="04080003" w:tentative="1">
      <w:start w:val="1"/>
      <w:numFmt w:val="bullet"/>
      <w:lvlText w:val="o"/>
      <w:lvlJc w:val="left"/>
      <w:pPr>
        <w:ind w:left="1545" w:hanging="360"/>
      </w:pPr>
      <w:rPr>
        <w:rFonts w:ascii="Courier New" w:hAnsi="Courier New" w:cs="Courier New" w:hint="default"/>
      </w:rPr>
    </w:lvl>
    <w:lvl w:ilvl="2" w:tplc="04080005" w:tentative="1">
      <w:start w:val="1"/>
      <w:numFmt w:val="bullet"/>
      <w:lvlText w:val=""/>
      <w:lvlJc w:val="left"/>
      <w:pPr>
        <w:ind w:left="2265" w:hanging="360"/>
      </w:pPr>
      <w:rPr>
        <w:rFonts w:ascii="Wingdings" w:hAnsi="Wingdings" w:hint="default"/>
      </w:rPr>
    </w:lvl>
    <w:lvl w:ilvl="3" w:tplc="04080001" w:tentative="1">
      <w:start w:val="1"/>
      <w:numFmt w:val="bullet"/>
      <w:lvlText w:val=""/>
      <w:lvlJc w:val="left"/>
      <w:pPr>
        <w:ind w:left="2985" w:hanging="360"/>
      </w:pPr>
      <w:rPr>
        <w:rFonts w:ascii="Symbol" w:hAnsi="Symbol" w:hint="default"/>
      </w:rPr>
    </w:lvl>
    <w:lvl w:ilvl="4" w:tplc="04080003" w:tentative="1">
      <w:start w:val="1"/>
      <w:numFmt w:val="bullet"/>
      <w:lvlText w:val="o"/>
      <w:lvlJc w:val="left"/>
      <w:pPr>
        <w:ind w:left="3705" w:hanging="360"/>
      </w:pPr>
      <w:rPr>
        <w:rFonts w:ascii="Courier New" w:hAnsi="Courier New" w:cs="Courier New" w:hint="default"/>
      </w:rPr>
    </w:lvl>
    <w:lvl w:ilvl="5" w:tplc="04080005" w:tentative="1">
      <w:start w:val="1"/>
      <w:numFmt w:val="bullet"/>
      <w:lvlText w:val=""/>
      <w:lvlJc w:val="left"/>
      <w:pPr>
        <w:ind w:left="4425" w:hanging="360"/>
      </w:pPr>
      <w:rPr>
        <w:rFonts w:ascii="Wingdings" w:hAnsi="Wingdings" w:hint="default"/>
      </w:rPr>
    </w:lvl>
    <w:lvl w:ilvl="6" w:tplc="04080001" w:tentative="1">
      <w:start w:val="1"/>
      <w:numFmt w:val="bullet"/>
      <w:lvlText w:val=""/>
      <w:lvlJc w:val="left"/>
      <w:pPr>
        <w:ind w:left="5145" w:hanging="360"/>
      </w:pPr>
      <w:rPr>
        <w:rFonts w:ascii="Symbol" w:hAnsi="Symbol" w:hint="default"/>
      </w:rPr>
    </w:lvl>
    <w:lvl w:ilvl="7" w:tplc="04080003" w:tentative="1">
      <w:start w:val="1"/>
      <w:numFmt w:val="bullet"/>
      <w:lvlText w:val="o"/>
      <w:lvlJc w:val="left"/>
      <w:pPr>
        <w:ind w:left="5865" w:hanging="360"/>
      </w:pPr>
      <w:rPr>
        <w:rFonts w:ascii="Courier New" w:hAnsi="Courier New" w:cs="Courier New" w:hint="default"/>
      </w:rPr>
    </w:lvl>
    <w:lvl w:ilvl="8" w:tplc="04080005" w:tentative="1">
      <w:start w:val="1"/>
      <w:numFmt w:val="bullet"/>
      <w:lvlText w:val=""/>
      <w:lvlJc w:val="left"/>
      <w:pPr>
        <w:ind w:left="6585" w:hanging="360"/>
      </w:pPr>
      <w:rPr>
        <w:rFonts w:ascii="Wingdings" w:hAnsi="Wingdings" w:hint="default"/>
      </w:rPr>
    </w:lvl>
  </w:abstractNum>
  <w:abstractNum w:abstractNumId="10">
    <w:nsid w:val="352168DC"/>
    <w:multiLevelType w:val="multilevel"/>
    <w:tmpl w:val="0AD85E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490F84"/>
    <w:multiLevelType w:val="multilevel"/>
    <w:tmpl w:val="BA56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F81FF6"/>
    <w:multiLevelType w:val="hybridMultilevel"/>
    <w:tmpl w:val="B6928684"/>
    <w:lvl w:ilvl="0" w:tplc="0408000F">
      <w:start w:val="1"/>
      <w:numFmt w:val="decimal"/>
      <w:lvlText w:val="%1."/>
      <w:lvlJc w:val="left"/>
      <w:pPr>
        <w:ind w:left="11" w:hanging="360"/>
      </w:pPr>
    </w:lvl>
    <w:lvl w:ilvl="1" w:tplc="04080019" w:tentative="1">
      <w:start w:val="1"/>
      <w:numFmt w:val="lowerLetter"/>
      <w:lvlText w:val="%2."/>
      <w:lvlJc w:val="left"/>
      <w:pPr>
        <w:ind w:left="731" w:hanging="360"/>
      </w:pPr>
    </w:lvl>
    <w:lvl w:ilvl="2" w:tplc="0408001B" w:tentative="1">
      <w:start w:val="1"/>
      <w:numFmt w:val="lowerRoman"/>
      <w:lvlText w:val="%3."/>
      <w:lvlJc w:val="right"/>
      <w:pPr>
        <w:ind w:left="1451" w:hanging="180"/>
      </w:pPr>
    </w:lvl>
    <w:lvl w:ilvl="3" w:tplc="0408000F" w:tentative="1">
      <w:start w:val="1"/>
      <w:numFmt w:val="decimal"/>
      <w:lvlText w:val="%4."/>
      <w:lvlJc w:val="left"/>
      <w:pPr>
        <w:ind w:left="2171" w:hanging="360"/>
      </w:pPr>
    </w:lvl>
    <w:lvl w:ilvl="4" w:tplc="04080019" w:tentative="1">
      <w:start w:val="1"/>
      <w:numFmt w:val="lowerLetter"/>
      <w:lvlText w:val="%5."/>
      <w:lvlJc w:val="left"/>
      <w:pPr>
        <w:ind w:left="2891" w:hanging="360"/>
      </w:pPr>
    </w:lvl>
    <w:lvl w:ilvl="5" w:tplc="0408001B" w:tentative="1">
      <w:start w:val="1"/>
      <w:numFmt w:val="lowerRoman"/>
      <w:lvlText w:val="%6."/>
      <w:lvlJc w:val="right"/>
      <w:pPr>
        <w:ind w:left="3611" w:hanging="180"/>
      </w:pPr>
    </w:lvl>
    <w:lvl w:ilvl="6" w:tplc="0408000F" w:tentative="1">
      <w:start w:val="1"/>
      <w:numFmt w:val="decimal"/>
      <w:lvlText w:val="%7."/>
      <w:lvlJc w:val="left"/>
      <w:pPr>
        <w:ind w:left="4331" w:hanging="360"/>
      </w:pPr>
    </w:lvl>
    <w:lvl w:ilvl="7" w:tplc="04080019" w:tentative="1">
      <w:start w:val="1"/>
      <w:numFmt w:val="lowerLetter"/>
      <w:lvlText w:val="%8."/>
      <w:lvlJc w:val="left"/>
      <w:pPr>
        <w:ind w:left="5051" w:hanging="360"/>
      </w:pPr>
    </w:lvl>
    <w:lvl w:ilvl="8" w:tplc="0408001B" w:tentative="1">
      <w:start w:val="1"/>
      <w:numFmt w:val="lowerRoman"/>
      <w:lvlText w:val="%9."/>
      <w:lvlJc w:val="right"/>
      <w:pPr>
        <w:ind w:left="5771" w:hanging="180"/>
      </w:pPr>
    </w:lvl>
  </w:abstractNum>
  <w:abstractNum w:abstractNumId="13">
    <w:nsid w:val="3E4F0C91"/>
    <w:multiLevelType w:val="hybridMultilevel"/>
    <w:tmpl w:val="7F520ED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4">
    <w:nsid w:val="49977412"/>
    <w:multiLevelType w:val="hybridMultilevel"/>
    <w:tmpl w:val="477A6486"/>
    <w:lvl w:ilvl="0" w:tplc="7DF24C84">
      <w:start w:val="1"/>
      <w:numFmt w:val="decimal"/>
      <w:lvlText w:val="%1."/>
      <w:lvlJc w:val="left"/>
      <w:pPr>
        <w:ind w:left="720" w:hanging="360"/>
      </w:pPr>
      <w:rPr>
        <w:rFonts w:hint="default"/>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A95DDB"/>
    <w:multiLevelType w:val="hybridMultilevel"/>
    <w:tmpl w:val="8D9E86D8"/>
    <w:lvl w:ilvl="0" w:tplc="90209DFE">
      <w:start w:val="1"/>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16">
    <w:nsid w:val="5A413F6A"/>
    <w:multiLevelType w:val="multilevel"/>
    <w:tmpl w:val="1D56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470DC"/>
    <w:multiLevelType w:val="hybridMultilevel"/>
    <w:tmpl w:val="63F2B8E8"/>
    <w:lvl w:ilvl="0" w:tplc="09EE651C">
      <w:start w:val="19"/>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ADB4779"/>
    <w:multiLevelType w:val="hybridMultilevel"/>
    <w:tmpl w:val="40CE71E8"/>
    <w:lvl w:ilvl="0" w:tplc="6F1294FC">
      <w:start w:val="1"/>
      <w:numFmt w:val="decimal"/>
      <w:lvlText w:val="%1."/>
      <w:lvlJc w:val="left"/>
      <w:pPr>
        <w:ind w:left="360" w:hanging="360"/>
      </w:pPr>
      <w:rPr>
        <w:rFonts w:ascii="Helvetica" w:hAnsi="Helvetica" w:cs="Helvetica" w:hint="default"/>
        <w:b w:val="0"/>
        <w:color w:val="auto"/>
        <w:sz w:val="25"/>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3DE7B8D"/>
    <w:multiLevelType w:val="multilevel"/>
    <w:tmpl w:val="4F560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4F1503C"/>
    <w:multiLevelType w:val="multilevel"/>
    <w:tmpl w:val="A8A0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477FF"/>
    <w:multiLevelType w:val="hybridMultilevel"/>
    <w:tmpl w:val="37922332"/>
    <w:lvl w:ilvl="0" w:tplc="A37EB7E4">
      <w:numFmt w:val="decimal"/>
      <w:lvlText w:val="%1."/>
      <w:lvlJc w:val="left"/>
      <w:pPr>
        <w:ind w:left="-349" w:hanging="360"/>
      </w:pPr>
      <w:rPr>
        <w:rFonts w:hint="default"/>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num w:numId="1">
    <w:abstractNumId w:val="4"/>
  </w:num>
  <w:num w:numId="2">
    <w:abstractNumId w:val="15"/>
  </w:num>
  <w:num w:numId="3">
    <w:abstractNumId w:val="5"/>
  </w:num>
  <w:num w:numId="4">
    <w:abstractNumId w:val="12"/>
  </w:num>
  <w:num w:numId="5">
    <w:abstractNumId w:val="7"/>
  </w:num>
  <w:num w:numId="6">
    <w:abstractNumId w:val="11"/>
  </w:num>
  <w:num w:numId="7">
    <w:abstractNumId w:val="16"/>
  </w:num>
  <w:num w:numId="8">
    <w:abstractNumId w:val="20"/>
  </w:num>
  <w:num w:numId="9">
    <w:abstractNumId w:val="9"/>
  </w:num>
  <w:num w:numId="10">
    <w:abstractNumId w:val="18"/>
  </w:num>
  <w:num w:numId="11">
    <w:abstractNumId w:val="3"/>
  </w:num>
  <w:num w:numId="12">
    <w:abstractNumId w:val="10"/>
  </w:num>
  <w:num w:numId="13">
    <w:abstractNumId w:val="19"/>
  </w:num>
  <w:num w:numId="14">
    <w:abstractNumId w:val="8"/>
  </w:num>
  <w:num w:numId="15">
    <w:abstractNumId w:val="1"/>
  </w:num>
  <w:num w:numId="16">
    <w:abstractNumId w:val="2"/>
  </w:num>
  <w:num w:numId="17">
    <w:abstractNumId w:val="6"/>
  </w:num>
  <w:num w:numId="18">
    <w:abstractNumId w:val="14"/>
  </w:num>
  <w:num w:numId="19">
    <w:abstractNumId w:val="13"/>
  </w:num>
  <w:num w:numId="20">
    <w:abstractNumId w:val="21"/>
  </w:num>
  <w:num w:numId="21">
    <w:abstractNumId w:val="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44CC"/>
    <w:rsid w:val="0003148B"/>
    <w:rsid w:val="00087A9E"/>
    <w:rsid w:val="00091A72"/>
    <w:rsid w:val="000A531B"/>
    <w:rsid w:val="000B07C8"/>
    <w:rsid w:val="000F4397"/>
    <w:rsid w:val="00190EB5"/>
    <w:rsid w:val="001A197E"/>
    <w:rsid w:val="001A7559"/>
    <w:rsid w:val="001D6708"/>
    <w:rsid w:val="001E42CE"/>
    <w:rsid w:val="002072F7"/>
    <w:rsid w:val="00235F0A"/>
    <w:rsid w:val="002432B4"/>
    <w:rsid w:val="00251846"/>
    <w:rsid w:val="00255425"/>
    <w:rsid w:val="00260B5B"/>
    <w:rsid w:val="00275926"/>
    <w:rsid w:val="002A48E1"/>
    <w:rsid w:val="002A68AA"/>
    <w:rsid w:val="002F607A"/>
    <w:rsid w:val="0036080F"/>
    <w:rsid w:val="0036341F"/>
    <w:rsid w:val="00367E14"/>
    <w:rsid w:val="003D6B2A"/>
    <w:rsid w:val="004025F9"/>
    <w:rsid w:val="00416651"/>
    <w:rsid w:val="00433B83"/>
    <w:rsid w:val="00445C22"/>
    <w:rsid w:val="00481E8A"/>
    <w:rsid w:val="004C3F31"/>
    <w:rsid w:val="004E50E1"/>
    <w:rsid w:val="005308BC"/>
    <w:rsid w:val="00532B59"/>
    <w:rsid w:val="0054048E"/>
    <w:rsid w:val="005A151F"/>
    <w:rsid w:val="005B3DEE"/>
    <w:rsid w:val="005E70D5"/>
    <w:rsid w:val="00605B18"/>
    <w:rsid w:val="00610D02"/>
    <w:rsid w:val="00614B6E"/>
    <w:rsid w:val="0064122B"/>
    <w:rsid w:val="006E1DAC"/>
    <w:rsid w:val="006F424A"/>
    <w:rsid w:val="006F7B90"/>
    <w:rsid w:val="00717506"/>
    <w:rsid w:val="00735EEC"/>
    <w:rsid w:val="00791B82"/>
    <w:rsid w:val="007E7510"/>
    <w:rsid w:val="00812080"/>
    <w:rsid w:val="00836C2C"/>
    <w:rsid w:val="00840B06"/>
    <w:rsid w:val="00874DE0"/>
    <w:rsid w:val="00895702"/>
    <w:rsid w:val="008C6039"/>
    <w:rsid w:val="008C6B48"/>
    <w:rsid w:val="00930497"/>
    <w:rsid w:val="009644CC"/>
    <w:rsid w:val="00A72057"/>
    <w:rsid w:val="00A774B0"/>
    <w:rsid w:val="00AA7AFD"/>
    <w:rsid w:val="00B51F85"/>
    <w:rsid w:val="00B543FB"/>
    <w:rsid w:val="00B668A4"/>
    <w:rsid w:val="00B800DF"/>
    <w:rsid w:val="00B81C0C"/>
    <w:rsid w:val="00BA3485"/>
    <w:rsid w:val="00BD5DD4"/>
    <w:rsid w:val="00C31B2F"/>
    <w:rsid w:val="00C4109E"/>
    <w:rsid w:val="00C416F6"/>
    <w:rsid w:val="00C72908"/>
    <w:rsid w:val="00C867C1"/>
    <w:rsid w:val="00D06F61"/>
    <w:rsid w:val="00D331AF"/>
    <w:rsid w:val="00D91155"/>
    <w:rsid w:val="00DA591A"/>
    <w:rsid w:val="00DC1A0B"/>
    <w:rsid w:val="00DD49B2"/>
    <w:rsid w:val="00E6199F"/>
    <w:rsid w:val="00E8256C"/>
    <w:rsid w:val="00F16502"/>
    <w:rsid w:val="00F6185F"/>
    <w:rsid w:val="00F75E29"/>
    <w:rsid w:val="00FC15D7"/>
    <w:rsid w:val="00FC3466"/>
    <w:rsid w:val="00FD089A"/>
    <w:rsid w:val="00FD2820"/>
    <w:rsid w:val="00FD4436"/>
    <w:rsid w:val="00FF16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D02"/>
    <w:pPr>
      <w:spacing w:after="200" w:line="276" w:lineRule="auto"/>
    </w:pPr>
    <w:rPr>
      <w:sz w:val="22"/>
      <w:szCs w:val="22"/>
      <w:lang w:eastAsia="en-US"/>
    </w:rPr>
  </w:style>
  <w:style w:type="paragraph" w:styleId="2">
    <w:name w:val="heading 2"/>
    <w:basedOn w:val="a"/>
    <w:next w:val="a"/>
    <w:link w:val="2Char"/>
    <w:uiPriority w:val="9"/>
    <w:semiHidden/>
    <w:unhideWhenUsed/>
    <w:qFormat/>
    <w:rsid w:val="003D6B2A"/>
    <w:pPr>
      <w:keepNext/>
      <w:spacing w:before="240" w:after="60"/>
      <w:outlineLvl w:val="1"/>
    </w:pPr>
    <w:rPr>
      <w:rFonts w:ascii="Calibri Light" w:eastAsia="Times New Roman" w:hAnsi="Calibri Light"/>
      <w:b/>
      <w:bCs/>
      <w:i/>
      <w:iCs/>
      <w:sz w:val="28"/>
      <w:szCs w:val="28"/>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432B4"/>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uiPriority w:val="22"/>
    <w:qFormat/>
    <w:rsid w:val="00FD089A"/>
    <w:rPr>
      <w:b/>
      <w:bCs/>
    </w:rPr>
  </w:style>
  <w:style w:type="paragraph" w:styleId="a4">
    <w:name w:val="Block Text"/>
    <w:basedOn w:val="a"/>
    <w:rsid w:val="00E8256C"/>
    <w:pPr>
      <w:spacing w:after="0" w:line="240" w:lineRule="auto"/>
      <w:ind w:left="-900" w:right="-874"/>
      <w:jc w:val="both"/>
    </w:pPr>
    <w:rPr>
      <w:rFonts w:ascii="Arial" w:eastAsia="Times New Roman" w:hAnsi="Arial" w:cs="Arial"/>
      <w:sz w:val="24"/>
      <w:szCs w:val="24"/>
      <w:lang w:eastAsia="el-GR"/>
    </w:rPr>
  </w:style>
  <w:style w:type="character" w:customStyle="1" w:styleId="2Char">
    <w:name w:val="Επικεφαλίδα 2 Char"/>
    <w:link w:val="2"/>
    <w:uiPriority w:val="9"/>
    <w:semiHidden/>
    <w:rsid w:val="003D6B2A"/>
    <w:rPr>
      <w:rFonts w:ascii="Calibri Light" w:eastAsia="Times New Roman" w:hAnsi="Calibri Light" w:cs="Times New Roman"/>
      <w:b/>
      <w:bCs/>
      <w:i/>
      <w:iCs/>
      <w:sz w:val="28"/>
      <w:szCs w:val="28"/>
      <w:lang w:eastAsia="en-US"/>
    </w:rPr>
  </w:style>
  <w:style w:type="character" w:styleId="-">
    <w:name w:val="Hyperlink"/>
    <w:uiPriority w:val="99"/>
    <w:unhideWhenUsed/>
    <w:rsid w:val="003D6B2A"/>
    <w:rPr>
      <w:color w:val="0563C1"/>
      <w:u w:val="single"/>
    </w:rPr>
  </w:style>
  <w:style w:type="character" w:styleId="-0">
    <w:name w:val="FollowedHyperlink"/>
    <w:uiPriority w:val="99"/>
    <w:semiHidden/>
    <w:unhideWhenUsed/>
    <w:rsid w:val="003D6B2A"/>
    <w:rPr>
      <w:color w:val="954F72"/>
      <w:u w:val="single"/>
    </w:rPr>
  </w:style>
</w:styles>
</file>

<file path=word/webSettings.xml><?xml version="1.0" encoding="utf-8"?>
<w:webSettings xmlns:r="http://schemas.openxmlformats.org/officeDocument/2006/relationships" xmlns:w="http://schemas.openxmlformats.org/wordprocessingml/2006/main">
  <w:divs>
    <w:div w:id="257834125">
      <w:bodyDiv w:val="1"/>
      <w:marLeft w:val="0"/>
      <w:marRight w:val="0"/>
      <w:marTop w:val="0"/>
      <w:marBottom w:val="0"/>
      <w:divBdr>
        <w:top w:val="none" w:sz="0" w:space="0" w:color="auto"/>
        <w:left w:val="none" w:sz="0" w:space="0" w:color="auto"/>
        <w:bottom w:val="none" w:sz="0" w:space="0" w:color="auto"/>
        <w:right w:val="none" w:sz="0" w:space="0" w:color="auto"/>
      </w:divBdr>
    </w:div>
    <w:div w:id="775952152">
      <w:bodyDiv w:val="1"/>
      <w:marLeft w:val="0"/>
      <w:marRight w:val="0"/>
      <w:marTop w:val="0"/>
      <w:marBottom w:val="0"/>
      <w:divBdr>
        <w:top w:val="none" w:sz="0" w:space="0" w:color="auto"/>
        <w:left w:val="none" w:sz="0" w:space="0" w:color="auto"/>
        <w:bottom w:val="none" w:sz="0" w:space="0" w:color="auto"/>
        <w:right w:val="none" w:sz="0" w:space="0" w:color="auto"/>
      </w:divBdr>
    </w:div>
    <w:div w:id="1097483733">
      <w:bodyDiv w:val="1"/>
      <w:marLeft w:val="0"/>
      <w:marRight w:val="0"/>
      <w:marTop w:val="0"/>
      <w:marBottom w:val="0"/>
      <w:divBdr>
        <w:top w:val="none" w:sz="0" w:space="0" w:color="auto"/>
        <w:left w:val="none" w:sz="0" w:space="0" w:color="auto"/>
        <w:bottom w:val="none" w:sz="0" w:space="0" w:color="auto"/>
        <w:right w:val="none" w:sz="0" w:space="0" w:color="auto"/>
      </w:divBdr>
    </w:div>
    <w:div w:id="1115517920">
      <w:bodyDiv w:val="1"/>
      <w:marLeft w:val="0"/>
      <w:marRight w:val="0"/>
      <w:marTop w:val="0"/>
      <w:marBottom w:val="0"/>
      <w:divBdr>
        <w:top w:val="none" w:sz="0" w:space="0" w:color="auto"/>
        <w:left w:val="none" w:sz="0" w:space="0" w:color="auto"/>
        <w:bottom w:val="none" w:sz="0" w:space="0" w:color="auto"/>
        <w:right w:val="none" w:sz="0" w:space="0" w:color="auto"/>
      </w:divBdr>
    </w:div>
    <w:div w:id="18752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llvarso@yahoo.com" TargetMode="External"/><Relationship Id="rId3" Type="http://schemas.openxmlformats.org/officeDocument/2006/relationships/styles" Target="styles.xml"/><Relationship Id="rId7" Type="http://schemas.openxmlformats.org/officeDocument/2006/relationships/hyperlink" Target="mailto:katdimo@yaho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llvarso@yahoo.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tdimo@yahoo.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4619F-9B74-4D34-9055-A6B7A3FC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1488</Words>
  <Characters>8037</Characters>
  <Application>Microsoft Office Word</Application>
  <DocSecurity>0</DocSecurity>
  <Lines>66</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9506</CharactersWithSpaces>
  <SharedDoc>false</SharedDoc>
  <HLinks>
    <vt:vector size="24" baseType="variant">
      <vt:variant>
        <vt:i4>6422594</vt:i4>
      </vt:variant>
      <vt:variant>
        <vt:i4>9</vt:i4>
      </vt:variant>
      <vt:variant>
        <vt:i4>0</vt:i4>
      </vt:variant>
      <vt:variant>
        <vt:i4>5</vt:i4>
      </vt:variant>
      <vt:variant>
        <vt:lpwstr>mailto:katdimo@yahoo.gr</vt:lpwstr>
      </vt:variant>
      <vt:variant>
        <vt:lpwstr/>
      </vt:variant>
      <vt:variant>
        <vt:i4>7798866</vt:i4>
      </vt:variant>
      <vt:variant>
        <vt:i4>6</vt:i4>
      </vt:variant>
      <vt:variant>
        <vt:i4>0</vt:i4>
      </vt:variant>
      <vt:variant>
        <vt:i4>5</vt:i4>
      </vt:variant>
      <vt:variant>
        <vt:lpwstr>mailto:billvarso@yahoo.com</vt:lpwstr>
      </vt:variant>
      <vt:variant>
        <vt:lpwstr/>
      </vt:variant>
      <vt:variant>
        <vt:i4>6422594</vt:i4>
      </vt:variant>
      <vt:variant>
        <vt:i4>3</vt:i4>
      </vt:variant>
      <vt:variant>
        <vt:i4>0</vt:i4>
      </vt:variant>
      <vt:variant>
        <vt:i4>5</vt:i4>
      </vt:variant>
      <vt:variant>
        <vt:lpwstr>mailto:katdimo@yahoo.gr</vt:lpwstr>
      </vt:variant>
      <vt:variant>
        <vt:lpwstr/>
      </vt:variant>
      <vt:variant>
        <vt:i4>7798866</vt:i4>
      </vt:variant>
      <vt:variant>
        <vt:i4>0</vt:i4>
      </vt:variant>
      <vt:variant>
        <vt:i4>0</vt:i4>
      </vt:variant>
      <vt:variant>
        <vt:i4>5</vt:i4>
      </vt:variant>
      <vt:variant>
        <vt:lpwstr>mailto:billvarso@yahoo.com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Ντίνα Ρέππα</dc:creator>
  <cp:lastModifiedBy>Δημοτικό Σχολείο</cp:lastModifiedBy>
  <cp:revision>2</cp:revision>
  <dcterms:created xsi:type="dcterms:W3CDTF">2017-09-14T06:55:00Z</dcterms:created>
  <dcterms:modified xsi:type="dcterms:W3CDTF">2017-09-14T06:55:00Z</dcterms:modified>
</cp:coreProperties>
</file>