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4D" w:rsidRDefault="00973E4D" w:rsidP="00973E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21 –  1 – 2019</w:t>
      </w:r>
      <w:r>
        <w:rPr>
          <w:rFonts w:ascii="Times New Roman" w:hAnsi="Times New Roman" w:cs="Times New Roman"/>
          <w:b/>
          <w:sz w:val="24"/>
          <w:szCs w:val="24"/>
        </w:rPr>
        <w:t xml:space="preserve">                                                                                                          </w:t>
      </w:r>
    </w:p>
    <w:p w:rsidR="00973E4D" w:rsidRDefault="00973E4D" w:rsidP="00973E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26</w:t>
      </w:r>
    </w:p>
    <w:p w:rsidR="00973E4D" w:rsidRDefault="00973E4D" w:rsidP="00973E4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973E4D" w:rsidRDefault="00973E4D" w:rsidP="00973E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973E4D" w:rsidRDefault="00973E4D" w:rsidP="00973E4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p>
    <w:p w:rsidR="00973E4D" w:rsidRDefault="00973E4D" w:rsidP="00973E4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73E4D" w:rsidRDefault="00973E4D" w:rsidP="00973E4D">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973E4D" w:rsidRDefault="00973E4D" w:rsidP="00973E4D">
      <w:pPr>
        <w:pStyle w:val="Web"/>
        <w:shd w:val="clear" w:color="auto" w:fill="FFFFFF"/>
        <w:spacing w:before="0" w:beforeAutospacing="0" w:after="0" w:afterAutospacing="0"/>
        <w:jc w:val="both"/>
        <w:textAlignment w:val="baseline"/>
        <w:rPr>
          <w:b/>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973E4D" w:rsidRDefault="00973E4D" w:rsidP="00973E4D">
      <w:pPr>
        <w:pStyle w:val="Web"/>
        <w:shd w:val="clear" w:color="auto" w:fill="FFFFFF"/>
        <w:spacing w:before="0" w:beforeAutospacing="0" w:after="0" w:afterAutospacing="0"/>
        <w:jc w:val="both"/>
        <w:textAlignment w:val="baseline"/>
        <w:rPr>
          <w:rStyle w:val="a4"/>
          <w:bdr w:val="none" w:sz="0" w:space="0" w:color="auto" w:frame="1"/>
        </w:rPr>
      </w:pPr>
    </w:p>
    <w:p w:rsidR="00973E4D" w:rsidRDefault="00973E4D" w:rsidP="00973E4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73E4D" w:rsidRDefault="00973E4D" w:rsidP="00973E4D">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Προς : Τα μέλη του συλλόγου μας </w:t>
      </w:r>
    </w:p>
    <w:p w:rsidR="00973E4D" w:rsidRPr="00973E4D" w:rsidRDefault="00973E4D" w:rsidP="00973E4D">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 ΥΠΠΕΘ, Περιφερειακή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Π.&amp; Δ.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2</w:t>
      </w:r>
      <w:r w:rsidRPr="00973E4D">
        <w:rPr>
          <w:rFonts w:ascii="Times New Roman" w:hAnsi="Times New Roman" w:cs="Times New Roman"/>
          <w:b/>
          <w:sz w:val="24"/>
          <w:szCs w:val="24"/>
          <w:vertAlign w:val="superscript"/>
        </w:rPr>
        <w:t>ο</w:t>
      </w:r>
      <w:r>
        <w:rPr>
          <w:rFonts w:ascii="Times New Roman" w:hAnsi="Times New Roman" w:cs="Times New Roman"/>
          <w:b/>
          <w:sz w:val="24"/>
          <w:szCs w:val="24"/>
        </w:rPr>
        <w:t xml:space="preserve"> ΠΕΚΕΣ Αθήνας,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973E4D" w:rsidRDefault="00973E4D" w:rsidP="00840B02">
      <w:pPr>
        <w:jc w:val="center"/>
        <w:rPr>
          <w:rFonts w:ascii="Times New Roman" w:hAnsi="Times New Roman" w:cs="Times New Roman"/>
          <w:b/>
          <w:sz w:val="32"/>
          <w:szCs w:val="32"/>
        </w:rPr>
      </w:pPr>
    </w:p>
    <w:p w:rsidR="00840B02" w:rsidRPr="00840B02" w:rsidRDefault="00840B02" w:rsidP="00840B02">
      <w:pPr>
        <w:jc w:val="center"/>
        <w:rPr>
          <w:rFonts w:ascii="Times New Roman" w:hAnsi="Times New Roman" w:cs="Times New Roman"/>
          <w:b/>
          <w:sz w:val="32"/>
          <w:szCs w:val="32"/>
        </w:rPr>
      </w:pPr>
      <w:proofErr w:type="spellStart"/>
      <w:r w:rsidRPr="00840B02">
        <w:rPr>
          <w:rFonts w:ascii="Times New Roman" w:hAnsi="Times New Roman" w:cs="Times New Roman"/>
          <w:b/>
          <w:sz w:val="32"/>
          <w:szCs w:val="32"/>
        </w:rPr>
        <w:t>Πανεκπαιδευτικός</w:t>
      </w:r>
      <w:proofErr w:type="spellEnd"/>
      <w:r w:rsidRPr="00840B02">
        <w:rPr>
          <w:rFonts w:ascii="Times New Roman" w:hAnsi="Times New Roman" w:cs="Times New Roman"/>
          <w:b/>
          <w:sz w:val="32"/>
          <w:szCs w:val="32"/>
        </w:rPr>
        <w:t xml:space="preserve"> &amp; Παλλαϊκός αγώνας διάρκειας ενάντια στις αντιεκπαιδευτικές &amp; αντιλαϊκές πολι</w:t>
      </w:r>
      <w:r w:rsidR="00973E4D">
        <w:rPr>
          <w:rFonts w:ascii="Times New Roman" w:hAnsi="Times New Roman" w:cs="Times New Roman"/>
          <w:b/>
          <w:sz w:val="32"/>
          <w:szCs w:val="32"/>
        </w:rPr>
        <w:t>τικές κυβέρνησης και ΥΠΠΕΘ – ο Α</w:t>
      </w:r>
      <w:r w:rsidRPr="00840B02">
        <w:rPr>
          <w:rFonts w:ascii="Times New Roman" w:hAnsi="Times New Roman" w:cs="Times New Roman"/>
          <w:b/>
          <w:sz w:val="32"/>
          <w:szCs w:val="32"/>
        </w:rPr>
        <w:t>γώνας συνεχίζεται!</w:t>
      </w:r>
    </w:p>
    <w:p w:rsidR="00840B02" w:rsidRPr="002775A0" w:rsidRDefault="00840B02" w:rsidP="00840B02">
      <w:pPr>
        <w:ind w:left="-567" w:firstLine="141"/>
        <w:jc w:val="center"/>
        <w:rPr>
          <w:rFonts w:ascii="Times New Roman" w:hAnsi="Times New Roman" w:cs="Times New Roman"/>
          <w:b/>
          <w:sz w:val="28"/>
          <w:szCs w:val="28"/>
          <w:u w:val="single"/>
        </w:rPr>
      </w:pPr>
      <w:r>
        <w:rPr>
          <w:rFonts w:ascii="Times New Roman" w:eastAsia="Calibri" w:hAnsi="Times New Roman" w:cs="Times New Roman"/>
          <w:b/>
          <w:sz w:val="32"/>
          <w:szCs w:val="32"/>
          <w:u w:val="single"/>
        </w:rPr>
        <w:t>Σάββατο 26/1</w:t>
      </w:r>
      <w:r w:rsidR="00841030">
        <w:rPr>
          <w:rFonts w:ascii="Times New Roman" w:eastAsia="Calibri" w:hAnsi="Times New Roman" w:cs="Times New Roman"/>
          <w:b/>
          <w:sz w:val="32"/>
          <w:szCs w:val="32"/>
          <w:u w:val="single"/>
        </w:rPr>
        <w:t>/2019</w:t>
      </w:r>
      <w:r>
        <w:rPr>
          <w:rFonts w:ascii="Times New Roman" w:eastAsia="Calibri" w:hAnsi="Times New Roman" w:cs="Times New Roman"/>
          <w:b/>
          <w:sz w:val="32"/>
          <w:szCs w:val="32"/>
          <w:u w:val="single"/>
        </w:rPr>
        <w:t xml:space="preserve">: </w:t>
      </w:r>
      <w:proofErr w:type="spellStart"/>
      <w:r>
        <w:rPr>
          <w:rFonts w:ascii="Times New Roman" w:eastAsia="Calibri" w:hAnsi="Times New Roman" w:cs="Times New Roman"/>
          <w:b/>
          <w:sz w:val="32"/>
          <w:szCs w:val="32"/>
          <w:u w:val="single"/>
        </w:rPr>
        <w:t>Π</w:t>
      </w:r>
      <w:r w:rsidRPr="00840B02">
        <w:rPr>
          <w:rFonts w:ascii="Times New Roman" w:eastAsia="Calibri" w:hAnsi="Times New Roman" w:cs="Times New Roman"/>
          <w:b/>
          <w:sz w:val="32"/>
          <w:szCs w:val="32"/>
          <w:u w:val="single"/>
        </w:rPr>
        <w:t>ανεκπαιδευτικό</w:t>
      </w:r>
      <w:proofErr w:type="spellEnd"/>
      <w:r w:rsidRPr="00840B02">
        <w:rPr>
          <w:rFonts w:ascii="Times New Roman" w:eastAsia="Calibri" w:hAnsi="Times New Roman" w:cs="Times New Roman"/>
          <w:b/>
          <w:sz w:val="32"/>
          <w:szCs w:val="32"/>
          <w:u w:val="single"/>
        </w:rPr>
        <w:t xml:space="preserve"> συλλαλητήριο στις 12μ</w:t>
      </w:r>
      <w:r w:rsidR="00841030">
        <w:rPr>
          <w:rFonts w:ascii="Times New Roman" w:eastAsia="Calibri" w:hAnsi="Times New Roman" w:cs="Times New Roman"/>
          <w:b/>
          <w:sz w:val="32"/>
          <w:szCs w:val="32"/>
          <w:u w:val="single"/>
        </w:rPr>
        <w:t>.</w:t>
      </w:r>
      <w:r w:rsidRPr="00840B02">
        <w:rPr>
          <w:rFonts w:ascii="Times New Roman" w:eastAsia="Calibri" w:hAnsi="Times New Roman" w:cs="Times New Roman"/>
          <w:b/>
          <w:sz w:val="32"/>
          <w:szCs w:val="32"/>
          <w:u w:val="single"/>
        </w:rPr>
        <w:t>μ</w:t>
      </w:r>
      <w:r w:rsidR="00841030">
        <w:rPr>
          <w:rFonts w:ascii="Times New Roman" w:eastAsia="Calibri" w:hAnsi="Times New Roman" w:cs="Times New Roman"/>
          <w:b/>
          <w:sz w:val="32"/>
          <w:szCs w:val="32"/>
          <w:u w:val="single"/>
        </w:rPr>
        <w:t>.</w:t>
      </w:r>
      <w:r w:rsidRPr="00840B02">
        <w:rPr>
          <w:rFonts w:ascii="Times New Roman" w:eastAsia="Calibri" w:hAnsi="Times New Roman" w:cs="Times New Roman"/>
          <w:b/>
          <w:sz w:val="32"/>
          <w:szCs w:val="32"/>
          <w:u w:val="single"/>
        </w:rPr>
        <w:t xml:space="preserve"> στα </w:t>
      </w:r>
      <w:r w:rsidRPr="002775A0">
        <w:rPr>
          <w:rFonts w:ascii="Times New Roman" w:eastAsia="Calibri" w:hAnsi="Times New Roman" w:cs="Times New Roman"/>
          <w:b/>
          <w:sz w:val="28"/>
          <w:szCs w:val="28"/>
          <w:u w:val="single"/>
        </w:rPr>
        <w:t>Προπύλαια</w:t>
      </w:r>
    </w:p>
    <w:p w:rsidR="00840B02" w:rsidRPr="00840B02" w:rsidRDefault="00840B02" w:rsidP="00840B02">
      <w:pPr>
        <w:ind w:left="-426" w:right="-142"/>
        <w:jc w:val="both"/>
        <w:rPr>
          <w:rFonts w:ascii="Times New Roman" w:eastAsia="Calibri" w:hAnsi="Times New Roman" w:cs="Times New Roman"/>
          <w:sz w:val="24"/>
          <w:szCs w:val="24"/>
        </w:rPr>
      </w:pPr>
      <w:r w:rsidRPr="00840B02">
        <w:rPr>
          <w:rFonts w:ascii="Times New Roman" w:hAnsi="Times New Roman" w:cs="Times New Roman"/>
          <w:sz w:val="24"/>
          <w:szCs w:val="24"/>
        </w:rPr>
        <w:t xml:space="preserve"> Έχοντας απέναντί της σύσσωμη την εκπαιδευτική κοινότητα, που βγήκε στους δρόμους με μαζικότατες και μαχητικές απεργιακές διαδηλώσεις στην Αθήνα και σε όλη τη χώρα, η κυβέρνηση ψήφισε τον νόμο για το </w:t>
      </w:r>
      <w:r w:rsidR="006A62BE">
        <w:rPr>
          <w:rFonts w:ascii="Times New Roman" w:hAnsi="Times New Roman" w:cs="Times New Roman"/>
          <w:sz w:val="24"/>
          <w:szCs w:val="24"/>
        </w:rPr>
        <w:t>«</w:t>
      </w:r>
      <w:proofErr w:type="spellStart"/>
      <w:r w:rsidRPr="00840B02">
        <w:rPr>
          <w:rFonts w:ascii="Times New Roman" w:hAnsi="Times New Roman" w:cs="Times New Roman"/>
          <w:sz w:val="24"/>
          <w:szCs w:val="24"/>
        </w:rPr>
        <w:t>προσοντολόγιο</w:t>
      </w:r>
      <w:proofErr w:type="spellEnd"/>
      <w:r w:rsidR="006A62BE" w:rsidRPr="00EB4514">
        <w:rPr>
          <w:rFonts w:ascii="Times New Roman" w:hAnsi="Times New Roman" w:cs="Times New Roman"/>
          <w:sz w:val="24"/>
          <w:szCs w:val="24"/>
        </w:rPr>
        <w:t>»</w:t>
      </w:r>
      <w:r w:rsidRPr="006A62BE">
        <w:rPr>
          <w:rFonts w:ascii="Times New Roman" w:hAnsi="Times New Roman" w:cs="Times New Roman"/>
          <w:sz w:val="32"/>
          <w:szCs w:val="32"/>
        </w:rPr>
        <w:t xml:space="preserve">. </w:t>
      </w:r>
      <w:r w:rsidRPr="006A62BE">
        <w:rPr>
          <w:rFonts w:ascii="Times New Roman" w:hAnsi="Times New Roman" w:cs="Times New Roman"/>
          <w:b/>
          <w:sz w:val="32"/>
          <w:szCs w:val="32"/>
        </w:rPr>
        <w:t>Ο αγώνας μας όμως δεν σταματά εδώ – συνεχίζεται.</w:t>
      </w:r>
      <w:r w:rsidRPr="00840B02">
        <w:rPr>
          <w:rFonts w:ascii="Times New Roman" w:hAnsi="Times New Roman" w:cs="Times New Roman"/>
          <w:sz w:val="24"/>
          <w:szCs w:val="24"/>
        </w:rPr>
        <w:t xml:space="preserve">  </w:t>
      </w:r>
      <w:r w:rsidRPr="00840B02">
        <w:rPr>
          <w:rFonts w:ascii="Times New Roman" w:eastAsia="Calibri" w:hAnsi="Times New Roman" w:cs="Times New Roman"/>
          <w:sz w:val="24"/>
          <w:szCs w:val="24"/>
        </w:rPr>
        <w:t>Μέχρι την κατάργηση του νόμου, μέχρι το διορισμό όλων των αναπληρωτών ΤΩΡΑ αποκλειστικά με βάση το πτυχίο και την προϋπηρεσία, για τη μόνιμη και σταθερή εργασία όλων των εργαζόμενων σε ιδιωτικό και δημόσιο τομέα, για δημόσια δωρεάν μόρφωση και εκπαίδευση όλου του λαού! Απέναντι στον ανταγωνισμό και την ανθρωποφαγία προτάσσουμε τις συλλογικές διαδικασίες, την αλληλεγγύη και τα κοινά αιτήματα π</w:t>
      </w:r>
      <w:r w:rsidR="006A62BE">
        <w:rPr>
          <w:rFonts w:ascii="Times New Roman" w:eastAsia="Calibri" w:hAnsi="Times New Roman" w:cs="Times New Roman"/>
          <w:sz w:val="24"/>
          <w:szCs w:val="24"/>
        </w:rPr>
        <w:t xml:space="preserve">ου έδωσαν ελπίδα σε όλα τα </w:t>
      </w:r>
      <w:proofErr w:type="spellStart"/>
      <w:r w:rsidR="006A62BE">
        <w:rPr>
          <w:rFonts w:ascii="Times New Roman" w:eastAsia="Calibri" w:hAnsi="Times New Roman" w:cs="Times New Roman"/>
          <w:sz w:val="24"/>
          <w:szCs w:val="24"/>
        </w:rPr>
        <w:t>πληττ</w:t>
      </w:r>
      <w:r w:rsidRPr="00840B02">
        <w:rPr>
          <w:rFonts w:ascii="Times New Roman" w:eastAsia="Calibri" w:hAnsi="Times New Roman" w:cs="Times New Roman"/>
          <w:sz w:val="24"/>
          <w:szCs w:val="24"/>
        </w:rPr>
        <w:t>όμενα</w:t>
      </w:r>
      <w:proofErr w:type="spellEnd"/>
      <w:r w:rsidRPr="00840B02">
        <w:rPr>
          <w:rFonts w:ascii="Times New Roman" w:eastAsia="Calibri" w:hAnsi="Times New Roman" w:cs="Times New Roman"/>
          <w:sz w:val="24"/>
          <w:szCs w:val="24"/>
        </w:rPr>
        <w:t xml:space="preserve"> κομμάτια της κοινωνίας και συνεχίζουμε να απευθύνουμε κάλεσμα κοινού αγώνα και συμπόρευσης απέναντι στην κυβέρνηση και κάθε διαχειριστή της ίδιας πολιτικής, απέναντι στην Ε</w:t>
      </w:r>
      <w:r w:rsidR="009F4155">
        <w:rPr>
          <w:rFonts w:ascii="Times New Roman" w:eastAsia="Calibri" w:hAnsi="Times New Roman" w:cs="Times New Roman"/>
          <w:sz w:val="24"/>
          <w:szCs w:val="24"/>
        </w:rPr>
        <w:t>.</w:t>
      </w:r>
      <w:r w:rsidRPr="00840B02">
        <w:rPr>
          <w:rFonts w:ascii="Times New Roman" w:eastAsia="Calibri" w:hAnsi="Times New Roman" w:cs="Times New Roman"/>
          <w:sz w:val="24"/>
          <w:szCs w:val="24"/>
        </w:rPr>
        <w:t>Ε</w:t>
      </w:r>
      <w:r w:rsidR="009F4155">
        <w:rPr>
          <w:rFonts w:ascii="Times New Roman" w:eastAsia="Calibri" w:hAnsi="Times New Roman" w:cs="Times New Roman"/>
          <w:sz w:val="24"/>
          <w:szCs w:val="24"/>
        </w:rPr>
        <w:t>.</w:t>
      </w:r>
      <w:r w:rsidRPr="00840B02">
        <w:rPr>
          <w:rFonts w:ascii="Times New Roman" w:eastAsia="Calibri" w:hAnsi="Times New Roman" w:cs="Times New Roman"/>
          <w:sz w:val="24"/>
          <w:szCs w:val="24"/>
        </w:rPr>
        <w:t xml:space="preserve"> και τον ΟΟΣΑ, που διαλύουν τις ζωές μας.</w:t>
      </w:r>
    </w:p>
    <w:p w:rsidR="00840B02" w:rsidRPr="00840B02" w:rsidRDefault="00840B02" w:rsidP="00840B02">
      <w:pPr>
        <w:ind w:left="-426" w:right="-142"/>
        <w:jc w:val="both"/>
        <w:rPr>
          <w:rFonts w:ascii="Times New Roman" w:hAnsi="Times New Roman" w:cs="Times New Roman"/>
          <w:b/>
          <w:sz w:val="24"/>
          <w:szCs w:val="24"/>
          <w:u w:val="single"/>
        </w:rPr>
      </w:pPr>
      <w:r w:rsidRPr="00840B02">
        <w:rPr>
          <w:rFonts w:ascii="Times New Roman" w:hAnsi="Times New Roman" w:cs="Times New Roman"/>
          <w:b/>
          <w:sz w:val="24"/>
          <w:szCs w:val="24"/>
          <w:u w:val="single"/>
        </w:rPr>
        <w:t>Η κυβέρνηση κλιμακώνει την επίθεση:</w:t>
      </w:r>
    </w:p>
    <w:p w:rsidR="00840B02" w:rsidRPr="00840B02" w:rsidRDefault="00840B02" w:rsidP="00840B02">
      <w:pPr>
        <w:pStyle w:val="a3"/>
        <w:numPr>
          <w:ilvl w:val="0"/>
          <w:numId w:val="1"/>
        </w:numPr>
        <w:ind w:left="-426" w:right="-142" w:firstLine="0"/>
        <w:jc w:val="both"/>
        <w:rPr>
          <w:rFonts w:ascii="Times New Roman" w:eastAsia="Calibri" w:hAnsi="Times New Roman" w:cs="Times New Roman"/>
          <w:sz w:val="24"/>
          <w:szCs w:val="24"/>
        </w:rPr>
      </w:pPr>
      <w:r w:rsidRPr="00840B02">
        <w:rPr>
          <w:rFonts w:ascii="Times New Roman" w:hAnsi="Times New Roman" w:cs="Times New Roman"/>
          <w:b/>
          <w:sz w:val="24"/>
          <w:szCs w:val="24"/>
        </w:rPr>
        <w:t>με την έκδοση Υπουργικής Απόφασης για την αξιολόγηση σχολικής μονάδας!</w:t>
      </w:r>
      <w:r w:rsidRPr="00840B02">
        <w:rPr>
          <w:rFonts w:ascii="Times New Roman" w:hAnsi="Times New Roman" w:cs="Times New Roman"/>
          <w:sz w:val="24"/>
          <w:szCs w:val="24"/>
        </w:rPr>
        <w:t xml:space="preserve"> Έτσι, επιχειρεί να ξεκλειδώσει άμεσα τις διαδικασίες αξιολόγησης που προβλέπει ο νόμος </w:t>
      </w:r>
      <w:r w:rsidRPr="00840B02">
        <w:rPr>
          <w:rFonts w:ascii="Times New Roman" w:hAnsi="Times New Roman" w:cs="Times New Roman"/>
          <w:color w:val="000000"/>
          <w:sz w:val="24"/>
          <w:szCs w:val="24"/>
          <w:shd w:val="clear" w:color="auto" w:fill="FFFFFF"/>
        </w:rPr>
        <w:t xml:space="preserve">4547/2018 για τις νέες δομές και να επιτεθεί σε όλο το μέτωπο της εκπαίδευσης: Αξιολόγηση και ανταγωνισμός των σχολείων από τη μία πλευρά, αξιολόγηση και ανταγωνισμός των αναπληρωτών εκπαιδευτικών από την άλλη. Σε αυτή την κατεύθυνση, ξεκινούν άμεσα τα σεμινάρια επιμόρφωσης των στελεχών εκπαίδευσης από τη Δευτέρα 21/1 στην Ανατολική </w:t>
      </w:r>
      <w:r w:rsidRPr="00840B02">
        <w:rPr>
          <w:rFonts w:ascii="Times New Roman" w:hAnsi="Times New Roman" w:cs="Times New Roman"/>
          <w:color w:val="000000"/>
          <w:sz w:val="24"/>
          <w:szCs w:val="24"/>
          <w:shd w:val="clear" w:color="auto" w:fill="FFFFFF"/>
        </w:rPr>
        <w:lastRenderedPageBreak/>
        <w:t>Μακεδονία και Θράκη. Στην Αθήνα τα σεμινάρια αυτά διεξάγονται στις 26</w:t>
      </w:r>
      <w:r w:rsidR="006A62BE">
        <w:rPr>
          <w:rFonts w:ascii="Times New Roman" w:hAnsi="Times New Roman" w:cs="Times New Roman"/>
          <w:color w:val="000000"/>
          <w:sz w:val="24"/>
          <w:szCs w:val="24"/>
          <w:shd w:val="clear" w:color="auto" w:fill="FFFFFF"/>
        </w:rPr>
        <w:t xml:space="preserve"> </w:t>
      </w:r>
      <w:r w:rsidRPr="00840B02">
        <w:rPr>
          <w:rFonts w:ascii="Times New Roman" w:hAnsi="Times New Roman" w:cs="Times New Roman"/>
          <w:color w:val="000000"/>
          <w:sz w:val="24"/>
          <w:szCs w:val="24"/>
          <w:shd w:val="clear" w:color="auto" w:fill="FFFFFF"/>
        </w:rPr>
        <w:t>-</w:t>
      </w:r>
      <w:r w:rsidR="006A62BE">
        <w:rPr>
          <w:rFonts w:ascii="Times New Roman" w:hAnsi="Times New Roman" w:cs="Times New Roman"/>
          <w:color w:val="000000"/>
          <w:sz w:val="24"/>
          <w:szCs w:val="24"/>
          <w:shd w:val="clear" w:color="auto" w:fill="FFFFFF"/>
        </w:rPr>
        <w:t xml:space="preserve"> </w:t>
      </w:r>
      <w:r w:rsidRPr="00840B02">
        <w:rPr>
          <w:rFonts w:ascii="Times New Roman" w:hAnsi="Times New Roman" w:cs="Times New Roman"/>
          <w:color w:val="000000"/>
          <w:sz w:val="24"/>
          <w:szCs w:val="24"/>
          <w:shd w:val="clear" w:color="auto" w:fill="FFFFFF"/>
        </w:rPr>
        <w:t>28 Μαρτίου</w:t>
      </w:r>
      <w:r w:rsidR="006A62BE">
        <w:rPr>
          <w:rFonts w:ascii="Times New Roman" w:hAnsi="Times New Roman" w:cs="Times New Roman"/>
          <w:color w:val="000000"/>
          <w:sz w:val="24"/>
          <w:szCs w:val="24"/>
          <w:shd w:val="clear" w:color="auto" w:fill="FFFFFF"/>
        </w:rPr>
        <w:t xml:space="preserve"> 2019</w:t>
      </w:r>
      <w:r w:rsidRPr="00840B02">
        <w:rPr>
          <w:rFonts w:ascii="Times New Roman" w:hAnsi="Times New Roman" w:cs="Times New Roman"/>
          <w:color w:val="000000"/>
          <w:sz w:val="24"/>
          <w:szCs w:val="24"/>
          <w:shd w:val="clear" w:color="auto" w:fill="FFFFFF"/>
        </w:rPr>
        <w:t>.</w:t>
      </w:r>
    </w:p>
    <w:p w:rsidR="00840B02" w:rsidRPr="00840B02" w:rsidRDefault="00840B02" w:rsidP="00840B02">
      <w:pPr>
        <w:pStyle w:val="a3"/>
        <w:numPr>
          <w:ilvl w:val="0"/>
          <w:numId w:val="1"/>
        </w:numPr>
        <w:ind w:left="-426" w:right="-142" w:firstLine="0"/>
        <w:jc w:val="both"/>
        <w:rPr>
          <w:rFonts w:ascii="Times New Roman" w:hAnsi="Times New Roman" w:cs="Times New Roman"/>
          <w:color w:val="000000"/>
          <w:sz w:val="24"/>
          <w:szCs w:val="24"/>
          <w:shd w:val="clear" w:color="auto" w:fill="FFFFFF"/>
        </w:rPr>
      </w:pPr>
      <w:r w:rsidRPr="00840B02">
        <w:rPr>
          <w:rFonts w:ascii="Times New Roman" w:hAnsi="Times New Roman" w:cs="Times New Roman"/>
          <w:b/>
          <w:color w:val="000000"/>
          <w:sz w:val="24"/>
          <w:szCs w:val="24"/>
          <w:shd w:val="clear" w:color="auto" w:fill="FFFFFF"/>
        </w:rPr>
        <w:t>με τον Ν. 4547/2018 και ειδικότερα με τα άρθρα 10 και 11 προβλέπεται η σύσταση (σε κάθε σχολείο) είτε της Επιτροπή Διεπιστημονικής Εκπαιδευτικής Αξιολόγησης και Υποστήριξης (Ε.Δ.Ε.Α.Υ.) είτε η ομάδα εκπαιδευτικής υποστήριξης.</w:t>
      </w:r>
      <w:r w:rsidRPr="00840B02">
        <w:rPr>
          <w:rFonts w:ascii="Times New Roman" w:hAnsi="Times New Roman" w:cs="Times New Roman"/>
          <w:color w:val="000000"/>
          <w:sz w:val="24"/>
          <w:szCs w:val="24"/>
          <w:shd w:val="clear" w:color="auto" w:fill="FFFFFF"/>
        </w:rPr>
        <w:t xml:space="preserve"> Το Εξατομικευμένο Πρόγραμμα Εκπαίδευσης (Ε.Π.Ε.) που αναφέρεται στον παραπάνω νόμο, είναι ένα γραπτό σχέδιο δράσης με διαδοχικούς μετρήσιμους στόχους και αφορά κυρίως στους μαθητές με ειδικές ανάγκες, χωρίς όμως να αποκλείονται και οι υπόλοιποι μαθητές.  Το υπουργείο μεταφέρει την αναγκαιότητα διεπιστημονικής διάγνωσης αλλά και ειδικής εκπαιδευτικής υποστήριξης των μαθητών στους εκπαιδευτικούς των γενικών τάξεων, προετοιμάζοντας ΚΛΙΜΑ ΑΠΟΔΟΧΗΣ ΤΗΣ ΑΝΤΙΛΗΨΗΣ ΟΤΙ «μπορούμε με λίγα και απλά πράγματα να βοηθήσουμε μαθητή που χρειάζεται ειδική </w:t>
      </w:r>
      <w:proofErr w:type="spellStart"/>
      <w:r w:rsidRPr="00840B02">
        <w:rPr>
          <w:rFonts w:ascii="Times New Roman" w:hAnsi="Times New Roman" w:cs="Times New Roman"/>
          <w:color w:val="000000"/>
          <w:sz w:val="24"/>
          <w:szCs w:val="24"/>
          <w:shd w:val="clear" w:color="auto" w:fill="FFFFFF"/>
        </w:rPr>
        <w:t>εκπ</w:t>
      </w:r>
      <w:proofErr w:type="spellEnd"/>
      <w:r w:rsidRPr="00840B02">
        <w:rPr>
          <w:rFonts w:ascii="Times New Roman" w:hAnsi="Times New Roman" w:cs="Times New Roman"/>
          <w:color w:val="000000"/>
          <w:sz w:val="24"/>
          <w:szCs w:val="24"/>
          <w:shd w:val="clear" w:color="auto" w:fill="FFFFFF"/>
        </w:rPr>
        <w:t>/</w:t>
      </w:r>
      <w:proofErr w:type="spellStart"/>
      <w:r w:rsidRPr="00840B02">
        <w:rPr>
          <w:rFonts w:ascii="Times New Roman" w:hAnsi="Times New Roman" w:cs="Times New Roman"/>
          <w:color w:val="000000"/>
          <w:sz w:val="24"/>
          <w:szCs w:val="24"/>
          <w:shd w:val="clear" w:color="auto" w:fill="FFFFFF"/>
        </w:rPr>
        <w:t>κή</w:t>
      </w:r>
      <w:proofErr w:type="spellEnd"/>
      <w:r w:rsidRPr="00840B02">
        <w:rPr>
          <w:rFonts w:ascii="Times New Roman" w:hAnsi="Times New Roman" w:cs="Times New Roman"/>
          <w:color w:val="000000"/>
          <w:sz w:val="24"/>
          <w:szCs w:val="24"/>
          <w:shd w:val="clear" w:color="auto" w:fill="FFFFFF"/>
        </w:rPr>
        <w:t xml:space="preserve"> υποστήριξη  (και) μόνοι μας», και υποβαθμίζει την ανάγκη για ειδική εκπαίδευση ΤΩΝ ΜΑΘΗΤΩΝ ΜΕ ΑΝΑΠΗΡΙΕΣ Ή ΚΑΙ ΜΕ ΕΙΔΙΚΕΣ ΕΚΠΑΙΔΕΥΤΙΚΕΣ ΑΝΑΓΚΕΣ. Μεταφέρει δηλαδή την ευθύνη του (μόνιμοι μαζικοί διορισμοί όλων των ειδικοτήτων στα δημόσια σχολεία, εξασφάλιση όλων των απαιτούμενων επιστημονικών, παιδαγωγικών εργαλείων και συνθηκών εκπαίδευσης) στον εκπαιδευτικό της γενικής τάξης, ιδιαίτερα στα σχολεία που δεν λειτουργούν ΕΔΕΑΥ, καλώντας τον είτε να «αξιολογήσει» τους παραπάνω μαθητές με άτυπα εργαλεία και να κάνει «μπαλώματα» στην καθημερινή του διδασκαλία με «εύκολες» και έτοιμες λύσεις, είτε να πειραματιστεί σε πεδία που δεν έχει εκπαιδευτεί. Το υπουργείο, με βάση τις οδηγίες ΟΟΣΑ</w:t>
      </w:r>
      <w:r w:rsidR="006A62BE">
        <w:rPr>
          <w:rFonts w:ascii="Times New Roman" w:hAnsi="Times New Roman" w:cs="Times New Roman"/>
          <w:color w:val="000000"/>
          <w:sz w:val="24"/>
          <w:szCs w:val="24"/>
          <w:shd w:val="clear" w:color="auto" w:fill="FFFFFF"/>
        </w:rPr>
        <w:t xml:space="preserve"> – </w:t>
      </w:r>
      <w:r w:rsidRPr="00840B02">
        <w:rPr>
          <w:rFonts w:ascii="Times New Roman" w:hAnsi="Times New Roman" w:cs="Times New Roman"/>
          <w:color w:val="000000"/>
          <w:sz w:val="24"/>
          <w:szCs w:val="24"/>
          <w:shd w:val="clear" w:color="auto" w:fill="FFFFFF"/>
        </w:rPr>
        <w:t>Ε</w:t>
      </w:r>
      <w:r w:rsidR="006A62BE">
        <w:rPr>
          <w:rFonts w:ascii="Times New Roman" w:hAnsi="Times New Roman" w:cs="Times New Roman"/>
          <w:color w:val="000000"/>
          <w:sz w:val="24"/>
          <w:szCs w:val="24"/>
          <w:shd w:val="clear" w:color="auto" w:fill="FFFFFF"/>
        </w:rPr>
        <w:t>.</w:t>
      </w:r>
      <w:r w:rsidRPr="00840B02">
        <w:rPr>
          <w:rFonts w:ascii="Times New Roman" w:hAnsi="Times New Roman" w:cs="Times New Roman"/>
          <w:color w:val="000000"/>
          <w:sz w:val="24"/>
          <w:szCs w:val="24"/>
          <w:shd w:val="clear" w:color="auto" w:fill="FFFFFF"/>
        </w:rPr>
        <w:t>Ε</w:t>
      </w:r>
      <w:r w:rsidR="006A62BE">
        <w:rPr>
          <w:rFonts w:ascii="Times New Roman" w:hAnsi="Times New Roman" w:cs="Times New Roman"/>
          <w:color w:val="000000"/>
          <w:sz w:val="24"/>
          <w:szCs w:val="24"/>
          <w:shd w:val="clear" w:color="auto" w:fill="FFFFFF"/>
        </w:rPr>
        <w:t>.</w:t>
      </w:r>
      <w:r w:rsidRPr="00840B02">
        <w:rPr>
          <w:rFonts w:ascii="Times New Roman" w:hAnsi="Times New Roman" w:cs="Times New Roman"/>
          <w:color w:val="000000"/>
          <w:sz w:val="24"/>
          <w:szCs w:val="24"/>
          <w:shd w:val="clear" w:color="auto" w:fill="FFFFFF"/>
        </w:rPr>
        <w:t xml:space="preserve"> για πλήρη ένταξη δομών, εκπαιδευτικών και μαθητών ειδικής αγωγής στα γενικά σχολεία, χρησιμοποιεί και τα αντίστοιχα εκπαιδευτικά μοντέλα με εκπτωτικές λογικές στο οικονομικό, παιδαγωγικό και επιστημονικό πεδίο. Έτσι κάθε σχολείο πρέπει να τα «καταφέρει» με ό,τι έχει, χωρίς την απαραίτητη εκπαίδευση και τεχνογνωσία. Και για αυτή του τη δράση προβλέπεται να αξιολογηθεί. Επιπλέον, οι συνάδελφοι των τμημάτων ένταξης επιφορτίζονται με έναν κυριολεκτικά αβάσταχτο φόρτο εργασίας αφού, μεταξύ άλλων, καλούνται να υποστηρίζουν μαθητές, να συμμετέχουν σε πολλαπλές ομάδες εκπαιδευτικής υποστήριξης, να συμμετέχουν στις ΕΔΕΑΥ, να διαμεσολαβούν στην επικοινωνία με τα ΚΕΣΥ, να διαμορφώνουν διαφοροποιημένα </w:t>
      </w:r>
      <w:r w:rsidR="007735BF">
        <w:rPr>
          <w:rFonts w:ascii="Times New Roman" w:hAnsi="Times New Roman" w:cs="Times New Roman"/>
          <w:color w:val="000000"/>
          <w:sz w:val="24"/>
          <w:szCs w:val="24"/>
          <w:shd w:val="clear" w:color="auto" w:fill="FFFFFF"/>
        </w:rPr>
        <w:t>–</w:t>
      </w:r>
      <w:r w:rsidRPr="00840B02">
        <w:rPr>
          <w:rFonts w:ascii="Times New Roman" w:hAnsi="Times New Roman" w:cs="Times New Roman"/>
          <w:color w:val="000000"/>
          <w:sz w:val="24"/>
          <w:szCs w:val="24"/>
          <w:shd w:val="clear" w:color="auto" w:fill="FFFFFF"/>
        </w:rPr>
        <w:t xml:space="preserve"> εξατομικευμένα προγράμματα, να συνεργάζονται με τους υπόλοιπους εκπαιδευτικούς.</w:t>
      </w:r>
    </w:p>
    <w:p w:rsidR="00840B02" w:rsidRPr="00840B02" w:rsidRDefault="00840B02" w:rsidP="00840B02">
      <w:pPr>
        <w:ind w:left="-426" w:right="-142" w:firstLine="141"/>
        <w:jc w:val="both"/>
        <w:rPr>
          <w:rFonts w:ascii="Times New Roman" w:hAnsi="Times New Roman" w:cs="Times New Roman"/>
          <w:color w:val="000000"/>
          <w:sz w:val="24"/>
          <w:szCs w:val="24"/>
          <w:shd w:val="clear" w:color="auto" w:fill="FFFFFF"/>
        </w:rPr>
      </w:pPr>
      <w:r w:rsidRPr="00840B02">
        <w:rPr>
          <w:rFonts w:ascii="Times New Roman" w:hAnsi="Times New Roman" w:cs="Times New Roman"/>
          <w:b/>
          <w:color w:val="000000"/>
          <w:sz w:val="24"/>
          <w:szCs w:val="24"/>
          <w:u w:val="single"/>
          <w:shd w:val="clear" w:color="auto" w:fill="FFFFFF"/>
        </w:rPr>
        <w:t>Ο αγώνας συνεχίζεται:</w:t>
      </w:r>
      <w:r w:rsidRPr="00840B02">
        <w:rPr>
          <w:rFonts w:ascii="Times New Roman" w:hAnsi="Times New Roman" w:cs="Times New Roman"/>
          <w:color w:val="000000"/>
          <w:sz w:val="24"/>
          <w:szCs w:val="24"/>
          <w:shd w:val="clear" w:color="auto" w:fill="FFFFFF"/>
        </w:rPr>
        <w:t xml:space="preserve"> για την κατάργηση του νόμου για το </w:t>
      </w:r>
      <w:r w:rsidR="007735BF">
        <w:rPr>
          <w:rFonts w:ascii="Times New Roman" w:hAnsi="Times New Roman" w:cs="Times New Roman"/>
          <w:color w:val="000000"/>
          <w:sz w:val="24"/>
          <w:szCs w:val="24"/>
          <w:shd w:val="clear" w:color="auto" w:fill="FFFFFF"/>
        </w:rPr>
        <w:t>«</w:t>
      </w:r>
      <w:proofErr w:type="spellStart"/>
      <w:r w:rsidRPr="00840B02">
        <w:rPr>
          <w:rFonts w:ascii="Times New Roman" w:hAnsi="Times New Roman" w:cs="Times New Roman"/>
          <w:color w:val="000000"/>
          <w:sz w:val="24"/>
          <w:szCs w:val="24"/>
          <w:shd w:val="clear" w:color="auto" w:fill="FFFFFF"/>
        </w:rPr>
        <w:t>προσοντολόγιο</w:t>
      </w:r>
      <w:proofErr w:type="spellEnd"/>
      <w:r w:rsidR="007735BF">
        <w:rPr>
          <w:rFonts w:ascii="Times New Roman" w:hAnsi="Times New Roman" w:cs="Times New Roman"/>
          <w:color w:val="000000"/>
          <w:sz w:val="24"/>
          <w:szCs w:val="24"/>
          <w:shd w:val="clear" w:color="auto" w:fill="FFFFFF"/>
        </w:rPr>
        <w:t>»</w:t>
      </w:r>
      <w:r w:rsidRPr="00840B02">
        <w:rPr>
          <w:rFonts w:ascii="Times New Roman" w:hAnsi="Times New Roman" w:cs="Times New Roman"/>
          <w:color w:val="000000"/>
          <w:sz w:val="24"/>
          <w:szCs w:val="24"/>
          <w:shd w:val="clear" w:color="auto" w:fill="FFFFFF"/>
        </w:rPr>
        <w:t>, για μαζικούς μόνιμους διορισμούς με βάση τις ανάγκες της εκπαίδευσης, αποκλειστικά με βάση το πτυχίο και όλη την προϋπηρεσία, διορισμό όλων των αναπληρωτών με έστω και με μία σύμβαση εργασίας, καμιά απόλυση αναπληρωτή. Ενάντια στην αξιολόγηση και την υποβάθμιση της ειδικής εκπαίδευσης.</w:t>
      </w:r>
    </w:p>
    <w:p w:rsidR="00840B02" w:rsidRPr="00840B02" w:rsidRDefault="00840B02" w:rsidP="00840B02">
      <w:pPr>
        <w:ind w:left="-426" w:right="-142" w:firstLine="141"/>
        <w:jc w:val="both"/>
        <w:rPr>
          <w:rFonts w:ascii="Times New Roman" w:hAnsi="Times New Roman" w:cs="Times New Roman"/>
          <w:b/>
          <w:color w:val="000000"/>
          <w:sz w:val="24"/>
          <w:szCs w:val="24"/>
          <w:u w:val="single"/>
          <w:shd w:val="clear" w:color="auto" w:fill="FFFFFF"/>
        </w:rPr>
      </w:pPr>
      <w:r w:rsidRPr="00840B02">
        <w:rPr>
          <w:rFonts w:ascii="Times New Roman" w:hAnsi="Times New Roman" w:cs="Times New Roman"/>
          <w:b/>
          <w:color w:val="000000"/>
          <w:sz w:val="24"/>
          <w:szCs w:val="24"/>
          <w:u w:val="single"/>
          <w:shd w:val="clear" w:color="auto" w:fill="FFFFFF"/>
        </w:rPr>
        <w:t>Για την οργάνωση και την κλιμάκωση του αγώνα αποφασίζουμε:</w:t>
      </w:r>
    </w:p>
    <w:p w:rsidR="00840B02" w:rsidRPr="00840B02" w:rsidRDefault="00840B02" w:rsidP="002E7EEC">
      <w:pPr>
        <w:pStyle w:val="a3"/>
        <w:numPr>
          <w:ilvl w:val="0"/>
          <w:numId w:val="2"/>
        </w:numPr>
        <w:ind w:left="-426" w:right="-142" w:firstLine="0"/>
        <w:jc w:val="both"/>
        <w:rPr>
          <w:rFonts w:ascii="Times New Roman" w:hAnsi="Times New Roman" w:cs="Times New Roman"/>
          <w:sz w:val="24"/>
          <w:szCs w:val="24"/>
        </w:rPr>
      </w:pPr>
      <w:r w:rsidRPr="00840B02">
        <w:rPr>
          <w:rFonts w:ascii="Times New Roman" w:hAnsi="Times New Roman" w:cs="Times New Roman"/>
          <w:sz w:val="24"/>
          <w:szCs w:val="24"/>
        </w:rPr>
        <w:t>Πανό σε όλα τα σχολεία</w:t>
      </w:r>
    </w:p>
    <w:p w:rsidR="00840B02" w:rsidRDefault="00840B02" w:rsidP="002E7EEC">
      <w:pPr>
        <w:pStyle w:val="a3"/>
        <w:numPr>
          <w:ilvl w:val="0"/>
          <w:numId w:val="2"/>
        </w:numPr>
        <w:ind w:left="-426" w:right="-142" w:firstLine="0"/>
        <w:jc w:val="both"/>
        <w:rPr>
          <w:rFonts w:ascii="Times New Roman" w:hAnsi="Times New Roman" w:cs="Times New Roman"/>
          <w:sz w:val="24"/>
          <w:szCs w:val="24"/>
        </w:rPr>
      </w:pPr>
      <w:r w:rsidRPr="00840B02">
        <w:rPr>
          <w:rFonts w:ascii="Times New Roman" w:hAnsi="Times New Roman" w:cs="Times New Roman"/>
          <w:sz w:val="24"/>
          <w:szCs w:val="24"/>
        </w:rPr>
        <w:t>Αφίσα του Συλλόγου με αντίστοιχο περιεχόμενο</w:t>
      </w:r>
    </w:p>
    <w:p w:rsidR="00840B02" w:rsidRDefault="00D67EFF" w:rsidP="00D67EFF">
      <w:pPr>
        <w:pStyle w:val="a3"/>
        <w:numPr>
          <w:ilvl w:val="0"/>
          <w:numId w:val="2"/>
        </w:numPr>
        <w:ind w:left="-426" w:right="-142" w:firstLine="0"/>
        <w:jc w:val="both"/>
        <w:rPr>
          <w:rFonts w:ascii="Times New Roman" w:hAnsi="Times New Roman" w:cs="Times New Roman"/>
          <w:sz w:val="24"/>
          <w:szCs w:val="24"/>
        </w:rPr>
      </w:pPr>
      <w:r>
        <w:rPr>
          <w:rFonts w:ascii="Times New Roman" w:hAnsi="Times New Roman" w:cs="Times New Roman"/>
          <w:sz w:val="24"/>
          <w:szCs w:val="24"/>
        </w:rPr>
        <w:t xml:space="preserve">Δημοσιοποίηση των θέσεων του σωματείου μας προς </w:t>
      </w:r>
      <w:r w:rsidRPr="00D67EFF">
        <w:rPr>
          <w:rFonts w:ascii="Times New Roman" w:hAnsi="Times New Roman" w:cs="Times New Roman"/>
          <w:sz w:val="24"/>
          <w:szCs w:val="24"/>
        </w:rPr>
        <w:t>τους συλλογικούς φορείς</w:t>
      </w:r>
      <w:r>
        <w:rPr>
          <w:rFonts w:ascii="Times New Roman" w:hAnsi="Times New Roman" w:cs="Times New Roman"/>
          <w:sz w:val="24"/>
          <w:szCs w:val="24"/>
        </w:rPr>
        <w:t xml:space="preserve"> (εργατικά σωματεία – </w:t>
      </w:r>
      <w:proofErr w:type="spellStart"/>
      <w:r>
        <w:rPr>
          <w:rFonts w:ascii="Times New Roman" w:hAnsi="Times New Roman" w:cs="Times New Roman"/>
          <w:sz w:val="24"/>
          <w:szCs w:val="24"/>
        </w:rPr>
        <w:t>γονεϊκό</w:t>
      </w:r>
      <w:proofErr w:type="spellEnd"/>
      <w:r>
        <w:rPr>
          <w:rFonts w:ascii="Times New Roman" w:hAnsi="Times New Roman" w:cs="Times New Roman"/>
          <w:sz w:val="24"/>
          <w:szCs w:val="24"/>
        </w:rPr>
        <w:t xml:space="preserve"> κ</w:t>
      </w:r>
      <w:r w:rsidR="00E0645D">
        <w:rPr>
          <w:rFonts w:ascii="Times New Roman" w:hAnsi="Times New Roman" w:cs="Times New Roman"/>
          <w:sz w:val="24"/>
          <w:szCs w:val="24"/>
        </w:rPr>
        <w:t>ίνημα κ.λπ.) ώστε να ενημερωθούν</w:t>
      </w:r>
      <w:r>
        <w:rPr>
          <w:rFonts w:ascii="Times New Roman" w:hAnsi="Times New Roman" w:cs="Times New Roman"/>
          <w:sz w:val="24"/>
          <w:szCs w:val="24"/>
        </w:rPr>
        <w:t xml:space="preserve"> </w:t>
      </w:r>
      <w:r w:rsidR="00023C31">
        <w:rPr>
          <w:rFonts w:ascii="Times New Roman" w:hAnsi="Times New Roman" w:cs="Times New Roman"/>
          <w:sz w:val="24"/>
          <w:szCs w:val="24"/>
        </w:rPr>
        <w:t xml:space="preserve">για </w:t>
      </w:r>
      <w:r>
        <w:rPr>
          <w:rFonts w:ascii="Times New Roman" w:hAnsi="Times New Roman" w:cs="Times New Roman"/>
          <w:sz w:val="24"/>
          <w:szCs w:val="24"/>
        </w:rPr>
        <w:t>τις θέσεις μας και</w:t>
      </w:r>
      <w:r w:rsidRPr="00D67EFF">
        <w:rPr>
          <w:rFonts w:ascii="Times New Roman" w:hAnsi="Times New Roman" w:cs="Times New Roman"/>
          <w:sz w:val="24"/>
          <w:szCs w:val="24"/>
        </w:rPr>
        <w:t xml:space="preserve"> </w:t>
      </w:r>
      <w:r w:rsidR="00840B02" w:rsidRPr="00D67EFF">
        <w:rPr>
          <w:rFonts w:ascii="Times New Roman" w:hAnsi="Times New Roman" w:cs="Times New Roman"/>
          <w:sz w:val="24"/>
          <w:szCs w:val="24"/>
        </w:rPr>
        <w:t xml:space="preserve">να συμπαρασταθούν στον αγώνα </w:t>
      </w:r>
      <w:r w:rsidR="00AA0D30">
        <w:rPr>
          <w:rFonts w:ascii="Times New Roman" w:hAnsi="Times New Roman" w:cs="Times New Roman"/>
          <w:sz w:val="24"/>
          <w:szCs w:val="24"/>
        </w:rPr>
        <w:t>μας</w:t>
      </w:r>
    </w:p>
    <w:p w:rsidR="00AA0D30" w:rsidRPr="00AA0D30" w:rsidRDefault="00AA0D30" w:rsidP="00D67EFF">
      <w:pPr>
        <w:pStyle w:val="a3"/>
        <w:numPr>
          <w:ilvl w:val="0"/>
          <w:numId w:val="2"/>
        </w:numPr>
        <w:ind w:left="-426" w:right="-142" w:firstLine="0"/>
        <w:jc w:val="both"/>
        <w:rPr>
          <w:rFonts w:ascii="Times New Roman" w:hAnsi="Times New Roman" w:cs="Times New Roman"/>
          <w:sz w:val="24"/>
          <w:szCs w:val="24"/>
        </w:rPr>
      </w:pPr>
      <w:r w:rsidRPr="00AA0D30">
        <w:rPr>
          <w:rFonts w:ascii="Times New Roman" w:hAnsi="Times New Roman" w:cs="Times New Roman"/>
          <w:sz w:val="24"/>
          <w:szCs w:val="24"/>
        </w:rPr>
        <w:lastRenderedPageBreak/>
        <w:t>Στήριξη από τον επιστημονικό και συνδικαλιστικό μας φορέα (τη ΔΟΕ και το ΙΠΕΜ –</w:t>
      </w:r>
      <w:r>
        <w:rPr>
          <w:rFonts w:ascii="Times New Roman" w:hAnsi="Times New Roman" w:cs="Times New Roman"/>
          <w:sz w:val="24"/>
          <w:szCs w:val="24"/>
        </w:rPr>
        <w:t xml:space="preserve"> ΔΟΕ) </w:t>
      </w:r>
      <w:r w:rsidRPr="00AA0D30">
        <w:rPr>
          <w:rFonts w:ascii="Times New Roman" w:hAnsi="Times New Roman" w:cs="Times New Roman"/>
          <w:sz w:val="24"/>
          <w:szCs w:val="24"/>
        </w:rPr>
        <w:t xml:space="preserve">στη βάση επιστημονικών πορισμάτων των Παιδαγωγικών Σχολών των Πανεπιστημίων </w:t>
      </w:r>
      <w:r>
        <w:rPr>
          <w:rFonts w:ascii="Times New Roman" w:hAnsi="Times New Roman" w:cs="Times New Roman"/>
          <w:sz w:val="24"/>
          <w:szCs w:val="24"/>
        </w:rPr>
        <w:t xml:space="preserve">και των Τμημάτων Ειδικής Αγωγής, ώστε να προβληθούν οι θέσεις του κλάδου </w:t>
      </w:r>
      <w:r w:rsidRPr="00AA0D30">
        <w:rPr>
          <w:rFonts w:ascii="Times New Roman" w:hAnsi="Times New Roman" w:cs="Times New Roman"/>
          <w:sz w:val="24"/>
          <w:szCs w:val="24"/>
        </w:rPr>
        <w:t>για τη αναγκαιότητα στελέχωσης και οργάνωσης των υποστηρικτικών δομών της εκπαίδευσης και της ειδικής αγωγής από εκπαιδευτικούς και δομές που ανταποκρίνονται στις ανάγκες των μαθητών με αναπηρίες ή και μ</w:t>
      </w:r>
      <w:r>
        <w:rPr>
          <w:rFonts w:ascii="Times New Roman" w:hAnsi="Times New Roman" w:cs="Times New Roman"/>
          <w:sz w:val="24"/>
          <w:szCs w:val="24"/>
        </w:rPr>
        <w:t>ε ειδικές εκπαιδευτικές ανάγκες</w:t>
      </w:r>
      <w:r w:rsidR="007B336B">
        <w:rPr>
          <w:rFonts w:ascii="Times New Roman" w:hAnsi="Times New Roman" w:cs="Times New Roman"/>
          <w:sz w:val="24"/>
          <w:szCs w:val="24"/>
        </w:rPr>
        <w:t>.</w:t>
      </w:r>
    </w:p>
    <w:p w:rsidR="00840B02" w:rsidRPr="002E7EEC" w:rsidRDefault="00840B02" w:rsidP="002E7EEC">
      <w:pPr>
        <w:pStyle w:val="a3"/>
        <w:numPr>
          <w:ilvl w:val="0"/>
          <w:numId w:val="2"/>
        </w:numPr>
        <w:ind w:left="-426" w:right="-142" w:firstLine="0"/>
        <w:jc w:val="both"/>
        <w:rPr>
          <w:rFonts w:ascii="Times New Roman" w:hAnsi="Times New Roman" w:cs="Times New Roman"/>
          <w:b/>
          <w:sz w:val="24"/>
          <w:szCs w:val="24"/>
        </w:rPr>
      </w:pPr>
      <w:r w:rsidRPr="002E7EEC">
        <w:rPr>
          <w:rFonts w:ascii="Times New Roman" w:hAnsi="Times New Roman" w:cs="Times New Roman"/>
          <w:b/>
          <w:sz w:val="24"/>
          <w:szCs w:val="24"/>
        </w:rPr>
        <w:t xml:space="preserve">Καλούμε </w:t>
      </w:r>
      <w:r w:rsidRPr="002E7EEC">
        <w:rPr>
          <w:rFonts w:ascii="Times New Roman" w:eastAsia="Calibri" w:hAnsi="Times New Roman" w:cs="Times New Roman"/>
          <w:b/>
          <w:sz w:val="24"/>
          <w:szCs w:val="24"/>
        </w:rPr>
        <w:t>σε μαζική συμμετοχή στο πανελλαδικό συλλαλητήριο το Σάββατο 26/1/2019 στις 12μ.μ. στα Προπύλαια και στην πανελλαδική συνέλευση αγώνα αμέσως μετά το συλλαλητήριο στο ΠΤΔΕ.</w:t>
      </w:r>
    </w:p>
    <w:p w:rsidR="00840B02" w:rsidRPr="00840B02" w:rsidRDefault="00840B02" w:rsidP="00840B02">
      <w:pPr>
        <w:pStyle w:val="a3"/>
        <w:numPr>
          <w:ilvl w:val="0"/>
          <w:numId w:val="4"/>
        </w:numPr>
        <w:ind w:left="-426" w:right="-142" w:firstLine="0"/>
        <w:jc w:val="both"/>
        <w:rPr>
          <w:rFonts w:ascii="Times New Roman" w:hAnsi="Times New Roman" w:cs="Times New Roman"/>
          <w:sz w:val="24"/>
          <w:szCs w:val="24"/>
        </w:rPr>
      </w:pPr>
      <w:r w:rsidRPr="00840B02">
        <w:rPr>
          <w:rFonts w:ascii="Times New Roman" w:hAnsi="Times New Roman" w:cs="Times New Roman"/>
          <w:b/>
          <w:sz w:val="28"/>
          <w:szCs w:val="28"/>
        </w:rPr>
        <w:t>Κηρύσσουμε απεργία – αποχή από τις διαδικασίες αξιολόγησης</w:t>
      </w:r>
      <w:r w:rsidRPr="00840B02">
        <w:rPr>
          <w:rFonts w:ascii="Times New Roman" w:hAnsi="Times New Roman" w:cs="Times New Roman"/>
          <w:sz w:val="24"/>
          <w:szCs w:val="24"/>
        </w:rPr>
        <w:t xml:space="preserve"> που προβλέπει ο ν.4547/18 και η Υπουργική Απόφαση 1816 /ΓΔ4/11-1-2019. Καλούμε όλες και όλους τους συναδέλφους, όλους τους συλλόγους διδασκόντων των σχολείων ευθύνης του Συλλόγου μας σε καθολική συμμετοχή στην απεργία – αποχή. </w:t>
      </w:r>
      <w:r w:rsidRPr="002E7EEC">
        <w:rPr>
          <w:rFonts w:ascii="Times New Roman" w:hAnsi="Times New Roman" w:cs="Times New Roman"/>
          <w:b/>
          <w:sz w:val="32"/>
          <w:szCs w:val="32"/>
        </w:rPr>
        <w:t>Η αξιολόγηση δεν θα περάσει.</w:t>
      </w:r>
      <w:r w:rsidRPr="00840B02">
        <w:rPr>
          <w:rFonts w:ascii="Times New Roman" w:hAnsi="Times New Roman" w:cs="Times New Roman"/>
          <w:sz w:val="24"/>
          <w:szCs w:val="24"/>
        </w:rPr>
        <w:t xml:space="preserve"> Καλούμε σε αποκλεισμό και μπλοκάρισμα των επιμορφωτικών σεμιναρίων για την αξιολόγηση που προβλέπει η εγκύκλιος </w:t>
      </w:r>
      <w:proofErr w:type="spellStart"/>
      <w:r w:rsidRPr="00840B02">
        <w:rPr>
          <w:rFonts w:ascii="Times New Roman" w:hAnsi="Times New Roman" w:cs="Times New Roman"/>
          <w:sz w:val="24"/>
          <w:szCs w:val="24"/>
        </w:rPr>
        <w:t>Αρ</w:t>
      </w:r>
      <w:proofErr w:type="spellEnd"/>
      <w:r w:rsidRPr="00840B02">
        <w:rPr>
          <w:rFonts w:ascii="Times New Roman" w:hAnsi="Times New Roman" w:cs="Times New Roman"/>
          <w:sz w:val="24"/>
          <w:szCs w:val="24"/>
        </w:rPr>
        <w:t xml:space="preserve">. </w:t>
      </w:r>
      <w:proofErr w:type="spellStart"/>
      <w:r w:rsidRPr="00840B02">
        <w:rPr>
          <w:rFonts w:ascii="Times New Roman" w:hAnsi="Times New Roman" w:cs="Times New Roman"/>
          <w:sz w:val="24"/>
          <w:szCs w:val="24"/>
        </w:rPr>
        <w:t>πρωτ</w:t>
      </w:r>
      <w:proofErr w:type="spellEnd"/>
      <w:r w:rsidRPr="00840B02">
        <w:rPr>
          <w:rFonts w:ascii="Times New Roman" w:hAnsi="Times New Roman" w:cs="Times New Roman"/>
          <w:sz w:val="24"/>
          <w:szCs w:val="24"/>
        </w:rPr>
        <w:t>. 172/16-01-2019 και ξεκινούν από τις 21/1</w:t>
      </w:r>
      <w:r w:rsidR="002E7EEC">
        <w:rPr>
          <w:rFonts w:ascii="Times New Roman" w:hAnsi="Times New Roman" w:cs="Times New Roman"/>
          <w:sz w:val="24"/>
          <w:szCs w:val="24"/>
        </w:rPr>
        <w:t>/2019</w:t>
      </w:r>
      <w:r w:rsidR="001C7307">
        <w:rPr>
          <w:rFonts w:ascii="Times New Roman" w:hAnsi="Times New Roman" w:cs="Times New Roman"/>
          <w:sz w:val="24"/>
          <w:szCs w:val="24"/>
        </w:rPr>
        <w:t xml:space="preserve"> σε όλη τη χώρα (όποτε αυτά γίνουν για το  ΠΕΚΕΣ της Β΄ Δ/</w:t>
      </w:r>
      <w:proofErr w:type="spellStart"/>
      <w:r w:rsidR="001C7307">
        <w:rPr>
          <w:rFonts w:ascii="Times New Roman" w:hAnsi="Times New Roman" w:cs="Times New Roman"/>
          <w:sz w:val="24"/>
          <w:szCs w:val="24"/>
        </w:rPr>
        <w:t>νσης</w:t>
      </w:r>
      <w:proofErr w:type="spellEnd"/>
      <w:r w:rsidR="001C7307">
        <w:rPr>
          <w:rFonts w:ascii="Times New Roman" w:hAnsi="Times New Roman" w:cs="Times New Roman"/>
          <w:sz w:val="24"/>
          <w:szCs w:val="24"/>
        </w:rPr>
        <w:t xml:space="preserve"> Π. Ε. Αθήνας</w:t>
      </w:r>
      <w:r w:rsidRPr="00840B02">
        <w:rPr>
          <w:rFonts w:ascii="Times New Roman" w:hAnsi="Times New Roman" w:cs="Times New Roman"/>
          <w:sz w:val="24"/>
          <w:szCs w:val="24"/>
        </w:rPr>
        <w:t>). Καλούμε σε συντονισμό Συλλόγων ΠΕ – ΕΛΜΕ σε ημερομηνία που θα καθοριστεί μετά από συνεννόηση του προεδρείου με τα υπόλοιπα εκπαιδευτικά σωματεία. Καλούμε το Δ.Σ. της ΔΟΕ να κηρύξει απεργία – αποχή από την αξιολόγηση.</w:t>
      </w:r>
    </w:p>
    <w:p w:rsidR="00840B02" w:rsidRDefault="00840B02" w:rsidP="00840B02">
      <w:pPr>
        <w:pStyle w:val="a3"/>
        <w:numPr>
          <w:ilvl w:val="0"/>
          <w:numId w:val="4"/>
        </w:numPr>
        <w:ind w:left="-426" w:right="-142" w:firstLine="0"/>
        <w:jc w:val="both"/>
        <w:rPr>
          <w:rFonts w:ascii="Times New Roman" w:hAnsi="Times New Roman" w:cs="Times New Roman"/>
          <w:sz w:val="24"/>
          <w:szCs w:val="24"/>
        </w:rPr>
      </w:pPr>
      <w:r w:rsidRPr="00840B02">
        <w:rPr>
          <w:rFonts w:ascii="Times New Roman" w:hAnsi="Times New Roman" w:cs="Times New Roman"/>
          <w:b/>
          <w:sz w:val="24"/>
          <w:szCs w:val="24"/>
        </w:rPr>
        <w:t>Καλούμε το Δ</w:t>
      </w:r>
      <w:r w:rsidR="001C7307">
        <w:rPr>
          <w:rFonts w:ascii="Times New Roman" w:hAnsi="Times New Roman" w:cs="Times New Roman"/>
          <w:b/>
          <w:sz w:val="24"/>
          <w:szCs w:val="24"/>
        </w:rPr>
        <w:t>.</w:t>
      </w:r>
      <w:r w:rsidRPr="00840B02">
        <w:rPr>
          <w:rFonts w:ascii="Times New Roman" w:hAnsi="Times New Roman" w:cs="Times New Roman"/>
          <w:b/>
          <w:sz w:val="24"/>
          <w:szCs w:val="24"/>
        </w:rPr>
        <w:t>Σ</w:t>
      </w:r>
      <w:r w:rsidR="001C7307">
        <w:rPr>
          <w:rFonts w:ascii="Times New Roman" w:hAnsi="Times New Roman" w:cs="Times New Roman"/>
          <w:b/>
          <w:sz w:val="24"/>
          <w:szCs w:val="24"/>
        </w:rPr>
        <w:t>.</w:t>
      </w:r>
      <w:r w:rsidRPr="00840B02">
        <w:rPr>
          <w:rFonts w:ascii="Times New Roman" w:hAnsi="Times New Roman" w:cs="Times New Roman"/>
          <w:b/>
          <w:sz w:val="24"/>
          <w:szCs w:val="24"/>
        </w:rPr>
        <w:t xml:space="preserve"> της ΔΟΕ να κηρύξει απεργία – αποχή</w:t>
      </w:r>
      <w:r w:rsidRPr="00840B02">
        <w:rPr>
          <w:rFonts w:ascii="Times New Roman" w:hAnsi="Times New Roman" w:cs="Times New Roman"/>
          <w:sz w:val="24"/>
          <w:szCs w:val="24"/>
        </w:rPr>
        <w:t xml:space="preserve"> από τις διαδικασίες συγκρότησης και λειτουργίας των Ομάδων Εκπαιδευτικής Υποστήριξης, που προβλέπονται από τον ν. 4547/2018, γιατί δε μπορεί να εναπόκειται στους συναδέλφους η διαδικασία της διάγνωσης των παιδιών με ειδικές ανάγκες (που πρέπει να είναι έργο διεπιστημονικής επιτροπής) καθώς και της εκπαιδευτικής υποστήριξης  των παιδιών αυτών. Διεκδικούμε την κατάργηση του ν. 4547/18 (με εξαίρεση το άρθρο που αφορά στην κατάργηση του Π</w:t>
      </w:r>
      <w:r w:rsidR="009F4155">
        <w:rPr>
          <w:rFonts w:ascii="Times New Roman" w:hAnsi="Times New Roman" w:cs="Times New Roman"/>
          <w:sz w:val="24"/>
          <w:szCs w:val="24"/>
        </w:rPr>
        <w:t>Δ 152) και τη στελέχωση των ΚΕΔΔ</w:t>
      </w:r>
      <w:r w:rsidRPr="00840B02">
        <w:rPr>
          <w:rFonts w:ascii="Times New Roman" w:hAnsi="Times New Roman" w:cs="Times New Roman"/>
          <w:sz w:val="24"/>
          <w:szCs w:val="24"/>
        </w:rPr>
        <w:t>Υ</w:t>
      </w:r>
      <w:r w:rsidR="009F4155">
        <w:rPr>
          <w:rFonts w:ascii="Times New Roman" w:hAnsi="Times New Roman" w:cs="Times New Roman"/>
          <w:sz w:val="24"/>
          <w:szCs w:val="24"/>
        </w:rPr>
        <w:t xml:space="preserve"> – Σχολείων</w:t>
      </w:r>
      <w:r w:rsidRPr="00840B02">
        <w:rPr>
          <w:rFonts w:ascii="Times New Roman" w:hAnsi="Times New Roman" w:cs="Times New Roman"/>
          <w:sz w:val="24"/>
          <w:szCs w:val="24"/>
        </w:rPr>
        <w:t xml:space="preserve"> και όλων των αναγκαίων δομών Ειδικής Εκπαίδευσης με μόνιμους διορισμούς, ώστε να μπορεί κάθε παιδί με ειδικές ανάγκες, να έχει έγκαιρη διάγνωση και άμεση εκπαιδευτική υποστήριξη, στην αντίστοιχη δομή του δημόσιου σχολείου που κάθε φορά απαιτείται.</w:t>
      </w:r>
    </w:p>
    <w:p w:rsidR="001C7307" w:rsidRPr="00840B02" w:rsidRDefault="001C7307" w:rsidP="00840B02">
      <w:pPr>
        <w:pStyle w:val="a3"/>
        <w:numPr>
          <w:ilvl w:val="0"/>
          <w:numId w:val="4"/>
        </w:numPr>
        <w:ind w:left="-426" w:right="-142" w:firstLine="0"/>
        <w:jc w:val="both"/>
        <w:rPr>
          <w:rFonts w:ascii="Times New Roman" w:hAnsi="Times New Roman" w:cs="Times New Roman"/>
          <w:sz w:val="24"/>
          <w:szCs w:val="24"/>
        </w:rPr>
      </w:pPr>
      <w:r>
        <w:rPr>
          <w:rFonts w:ascii="Times New Roman" w:hAnsi="Times New Roman" w:cs="Times New Roman"/>
          <w:b/>
          <w:sz w:val="24"/>
          <w:szCs w:val="24"/>
        </w:rPr>
        <w:t xml:space="preserve">Καλούμε το Δ. Σ. της Δ. Ο. Ε. να καλέσει τους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r w:rsidR="00EF119D">
        <w:rPr>
          <w:rFonts w:ascii="Times New Roman" w:hAnsi="Times New Roman" w:cs="Times New Roman"/>
          <w:b/>
          <w:sz w:val="24"/>
          <w:szCs w:val="24"/>
        </w:rPr>
        <w:t>σε κύκλο Γ.Σ. άμεσα με εισήγηση για</w:t>
      </w:r>
      <w:r w:rsidR="00397504">
        <w:rPr>
          <w:rFonts w:ascii="Times New Roman" w:hAnsi="Times New Roman" w:cs="Times New Roman"/>
          <w:b/>
          <w:sz w:val="24"/>
          <w:szCs w:val="24"/>
        </w:rPr>
        <w:t xml:space="preserve"> περαιτέρω</w:t>
      </w:r>
      <w:r w:rsidR="00EF119D">
        <w:rPr>
          <w:rFonts w:ascii="Times New Roman" w:hAnsi="Times New Roman" w:cs="Times New Roman"/>
          <w:b/>
          <w:sz w:val="24"/>
          <w:szCs w:val="24"/>
        </w:rPr>
        <w:t xml:space="preserve"> κλιμάκωση των κινητοποιήσεών μας ενάντια στις εφαρμοζόμενες αντιλα</w:t>
      </w:r>
      <w:r w:rsidR="00397504">
        <w:rPr>
          <w:rFonts w:ascii="Times New Roman" w:hAnsi="Times New Roman" w:cs="Times New Roman"/>
          <w:b/>
          <w:sz w:val="24"/>
          <w:szCs w:val="24"/>
        </w:rPr>
        <w:t xml:space="preserve">ϊκές – αντιεκπαιδευτικές πολιτικές κυβέρνησης και ΥΠΠΕΘ. </w:t>
      </w:r>
    </w:p>
    <w:p w:rsidR="00C96777" w:rsidRPr="00954A70" w:rsidRDefault="00954A70" w:rsidP="00954A70">
      <w:pPr>
        <w:jc w:val="center"/>
        <w:rPr>
          <w:rFonts w:ascii="Times New Roman" w:hAnsi="Times New Roman" w:cs="Times New Roman"/>
          <w:sz w:val="24"/>
          <w:szCs w:val="24"/>
        </w:rPr>
      </w:pPr>
      <w:r>
        <w:rPr>
          <w:noProof/>
          <w:lang w:eastAsia="el-GR"/>
        </w:rPr>
        <w:drawing>
          <wp:inline distT="0" distB="0" distL="0" distR="0" wp14:anchorId="1AD22A1D" wp14:editId="09A65140">
            <wp:extent cx="5274310" cy="1741805"/>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C96777" w:rsidRPr="00954A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65F0"/>
    <w:multiLevelType w:val="hybridMultilevel"/>
    <w:tmpl w:val="E1E0CD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53F4567"/>
    <w:multiLevelType w:val="hybridMultilevel"/>
    <w:tmpl w:val="88F6A6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B61386E"/>
    <w:multiLevelType w:val="hybridMultilevel"/>
    <w:tmpl w:val="65BEC906"/>
    <w:lvl w:ilvl="0" w:tplc="88E0856E">
      <w:start w:val="3"/>
      <w:numFmt w:val="bullet"/>
      <w:lvlText w:val="-"/>
      <w:lvlJc w:val="left"/>
      <w:pPr>
        <w:ind w:left="-431" w:hanging="360"/>
      </w:pPr>
      <w:rPr>
        <w:rFonts w:ascii="Calibri" w:eastAsiaTheme="minorHAnsi" w:hAnsi="Calibri" w:cs="Calibri" w:hint="default"/>
      </w:rPr>
    </w:lvl>
    <w:lvl w:ilvl="1" w:tplc="04080003">
      <w:start w:val="1"/>
      <w:numFmt w:val="bullet"/>
      <w:lvlText w:val="o"/>
      <w:lvlJc w:val="left"/>
      <w:pPr>
        <w:ind w:left="289" w:hanging="360"/>
      </w:pPr>
      <w:rPr>
        <w:rFonts w:ascii="Courier New" w:hAnsi="Courier New" w:cs="Courier New" w:hint="default"/>
      </w:rPr>
    </w:lvl>
    <w:lvl w:ilvl="2" w:tplc="04080005">
      <w:start w:val="1"/>
      <w:numFmt w:val="bullet"/>
      <w:lvlText w:val=""/>
      <w:lvlJc w:val="left"/>
      <w:pPr>
        <w:ind w:left="1009" w:hanging="360"/>
      </w:pPr>
      <w:rPr>
        <w:rFonts w:ascii="Wingdings" w:hAnsi="Wingdings" w:hint="default"/>
      </w:rPr>
    </w:lvl>
    <w:lvl w:ilvl="3" w:tplc="04080001">
      <w:start w:val="1"/>
      <w:numFmt w:val="bullet"/>
      <w:lvlText w:val=""/>
      <w:lvlJc w:val="left"/>
      <w:pPr>
        <w:ind w:left="1729" w:hanging="360"/>
      </w:pPr>
      <w:rPr>
        <w:rFonts w:ascii="Symbol" w:hAnsi="Symbol" w:hint="default"/>
      </w:rPr>
    </w:lvl>
    <w:lvl w:ilvl="4" w:tplc="04080003">
      <w:start w:val="1"/>
      <w:numFmt w:val="bullet"/>
      <w:lvlText w:val="o"/>
      <w:lvlJc w:val="left"/>
      <w:pPr>
        <w:ind w:left="2449" w:hanging="360"/>
      </w:pPr>
      <w:rPr>
        <w:rFonts w:ascii="Courier New" w:hAnsi="Courier New" w:cs="Courier New" w:hint="default"/>
      </w:rPr>
    </w:lvl>
    <w:lvl w:ilvl="5" w:tplc="04080005">
      <w:start w:val="1"/>
      <w:numFmt w:val="bullet"/>
      <w:lvlText w:val=""/>
      <w:lvlJc w:val="left"/>
      <w:pPr>
        <w:ind w:left="3169" w:hanging="360"/>
      </w:pPr>
      <w:rPr>
        <w:rFonts w:ascii="Wingdings" w:hAnsi="Wingdings" w:hint="default"/>
      </w:rPr>
    </w:lvl>
    <w:lvl w:ilvl="6" w:tplc="04080001">
      <w:start w:val="1"/>
      <w:numFmt w:val="bullet"/>
      <w:lvlText w:val=""/>
      <w:lvlJc w:val="left"/>
      <w:pPr>
        <w:ind w:left="3889" w:hanging="360"/>
      </w:pPr>
      <w:rPr>
        <w:rFonts w:ascii="Symbol" w:hAnsi="Symbol" w:hint="default"/>
      </w:rPr>
    </w:lvl>
    <w:lvl w:ilvl="7" w:tplc="04080003">
      <w:start w:val="1"/>
      <w:numFmt w:val="bullet"/>
      <w:lvlText w:val="o"/>
      <w:lvlJc w:val="left"/>
      <w:pPr>
        <w:ind w:left="4609" w:hanging="360"/>
      </w:pPr>
      <w:rPr>
        <w:rFonts w:ascii="Courier New" w:hAnsi="Courier New" w:cs="Courier New" w:hint="default"/>
      </w:rPr>
    </w:lvl>
    <w:lvl w:ilvl="8" w:tplc="04080005">
      <w:start w:val="1"/>
      <w:numFmt w:val="bullet"/>
      <w:lvlText w:val=""/>
      <w:lvlJc w:val="left"/>
      <w:pPr>
        <w:ind w:left="5329" w:hanging="360"/>
      </w:pPr>
      <w:rPr>
        <w:rFonts w:ascii="Wingdings" w:hAnsi="Wingdings" w:hint="default"/>
      </w:rPr>
    </w:lvl>
  </w:abstractNum>
  <w:abstractNum w:abstractNumId="3" w15:restartNumberingAfterBreak="0">
    <w:nsid w:val="748E485D"/>
    <w:multiLevelType w:val="hybridMultilevel"/>
    <w:tmpl w:val="CC2400E4"/>
    <w:lvl w:ilvl="0" w:tplc="04080001">
      <w:start w:val="1"/>
      <w:numFmt w:val="bullet"/>
      <w:lvlText w:val=""/>
      <w:lvlJc w:val="left"/>
      <w:pPr>
        <w:ind w:left="-72" w:hanging="360"/>
      </w:pPr>
      <w:rPr>
        <w:rFonts w:ascii="Symbol" w:hAnsi="Symbol" w:hint="default"/>
      </w:rPr>
    </w:lvl>
    <w:lvl w:ilvl="1" w:tplc="04080003">
      <w:start w:val="1"/>
      <w:numFmt w:val="bullet"/>
      <w:lvlText w:val="o"/>
      <w:lvlJc w:val="left"/>
      <w:pPr>
        <w:ind w:left="648" w:hanging="360"/>
      </w:pPr>
      <w:rPr>
        <w:rFonts w:ascii="Courier New" w:hAnsi="Courier New" w:cs="Courier New" w:hint="default"/>
      </w:rPr>
    </w:lvl>
    <w:lvl w:ilvl="2" w:tplc="04080005">
      <w:start w:val="1"/>
      <w:numFmt w:val="bullet"/>
      <w:lvlText w:val=""/>
      <w:lvlJc w:val="left"/>
      <w:pPr>
        <w:ind w:left="1368" w:hanging="360"/>
      </w:pPr>
      <w:rPr>
        <w:rFonts w:ascii="Wingdings" w:hAnsi="Wingdings" w:hint="default"/>
      </w:rPr>
    </w:lvl>
    <w:lvl w:ilvl="3" w:tplc="04080001">
      <w:start w:val="1"/>
      <w:numFmt w:val="bullet"/>
      <w:lvlText w:val=""/>
      <w:lvlJc w:val="left"/>
      <w:pPr>
        <w:ind w:left="2088" w:hanging="360"/>
      </w:pPr>
      <w:rPr>
        <w:rFonts w:ascii="Symbol" w:hAnsi="Symbol" w:hint="default"/>
      </w:rPr>
    </w:lvl>
    <w:lvl w:ilvl="4" w:tplc="04080003">
      <w:start w:val="1"/>
      <w:numFmt w:val="bullet"/>
      <w:lvlText w:val="o"/>
      <w:lvlJc w:val="left"/>
      <w:pPr>
        <w:ind w:left="2808" w:hanging="360"/>
      </w:pPr>
      <w:rPr>
        <w:rFonts w:ascii="Courier New" w:hAnsi="Courier New" w:cs="Courier New" w:hint="default"/>
      </w:rPr>
    </w:lvl>
    <w:lvl w:ilvl="5" w:tplc="04080005">
      <w:start w:val="1"/>
      <w:numFmt w:val="bullet"/>
      <w:lvlText w:val=""/>
      <w:lvlJc w:val="left"/>
      <w:pPr>
        <w:ind w:left="3528" w:hanging="360"/>
      </w:pPr>
      <w:rPr>
        <w:rFonts w:ascii="Wingdings" w:hAnsi="Wingdings" w:hint="default"/>
      </w:rPr>
    </w:lvl>
    <w:lvl w:ilvl="6" w:tplc="04080001">
      <w:start w:val="1"/>
      <w:numFmt w:val="bullet"/>
      <w:lvlText w:val=""/>
      <w:lvlJc w:val="left"/>
      <w:pPr>
        <w:ind w:left="4248" w:hanging="360"/>
      </w:pPr>
      <w:rPr>
        <w:rFonts w:ascii="Symbol" w:hAnsi="Symbol" w:hint="default"/>
      </w:rPr>
    </w:lvl>
    <w:lvl w:ilvl="7" w:tplc="04080003">
      <w:start w:val="1"/>
      <w:numFmt w:val="bullet"/>
      <w:lvlText w:val="o"/>
      <w:lvlJc w:val="left"/>
      <w:pPr>
        <w:ind w:left="4968" w:hanging="360"/>
      </w:pPr>
      <w:rPr>
        <w:rFonts w:ascii="Courier New" w:hAnsi="Courier New" w:cs="Courier New" w:hint="default"/>
      </w:rPr>
    </w:lvl>
    <w:lvl w:ilvl="8" w:tplc="04080005">
      <w:start w:val="1"/>
      <w:numFmt w:val="bullet"/>
      <w:lvlText w:val=""/>
      <w:lvlJc w:val="left"/>
      <w:pPr>
        <w:ind w:left="56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2"/>
    <w:rsid w:val="00023C31"/>
    <w:rsid w:val="001C7307"/>
    <w:rsid w:val="002775A0"/>
    <w:rsid w:val="002E7EEC"/>
    <w:rsid w:val="00397504"/>
    <w:rsid w:val="006A62BE"/>
    <w:rsid w:val="00760A7E"/>
    <w:rsid w:val="007735BF"/>
    <w:rsid w:val="007B336B"/>
    <w:rsid w:val="00840B02"/>
    <w:rsid w:val="00841030"/>
    <w:rsid w:val="00954A70"/>
    <w:rsid w:val="00973E4D"/>
    <w:rsid w:val="009F4155"/>
    <w:rsid w:val="00AA0D30"/>
    <w:rsid w:val="00BF0F97"/>
    <w:rsid w:val="00C96777"/>
    <w:rsid w:val="00D67EFF"/>
    <w:rsid w:val="00E0645D"/>
    <w:rsid w:val="00EB4514"/>
    <w:rsid w:val="00EF119D"/>
    <w:rsid w:val="00F67D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FE1B4-89CE-4749-92CA-680EBE55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B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02"/>
    <w:pPr>
      <w:ind w:left="720"/>
      <w:contextualSpacing/>
    </w:pPr>
  </w:style>
  <w:style w:type="character" w:styleId="-">
    <w:name w:val="Hyperlink"/>
    <w:semiHidden/>
    <w:unhideWhenUsed/>
    <w:rsid w:val="00973E4D"/>
    <w:rPr>
      <w:color w:val="0000FF"/>
      <w:u w:val="single"/>
    </w:rPr>
  </w:style>
  <w:style w:type="paragraph" w:styleId="Web">
    <w:name w:val="Normal (Web)"/>
    <w:basedOn w:val="a"/>
    <w:semiHidden/>
    <w:unhideWhenUsed/>
    <w:rsid w:val="00973E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973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6559">
      <w:bodyDiv w:val="1"/>
      <w:marLeft w:val="0"/>
      <w:marRight w:val="0"/>
      <w:marTop w:val="0"/>
      <w:marBottom w:val="0"/>
      <w:divBdr>
        <w:top w:val="none" w:sz="0" w:space="0" w:color="auto"/>
        <w:left w:val="none" w:sz="0" w:space="0" w:color="auto"/>
        <w:bottom w:val="none" w:sz="0" w:space="0" w:color="auto"/>
        <w:right w:val="none" w:sz="0" w:space="0" w:color="auto"/>
      </w:divBdr>
    </w:div>
    <w:div w:id="4853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6890</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2019-01-22T06:21:00Z</dcterms:created>
  <dcterms:modified xsi:type="dcterms:W3CDTF">2019-01-22T06:21:00Z</dcterms:modified>
</cp:coreProperties>
</file>