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A9" w:rsidRDefault="008D07A9" w:rsidP="008D0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10 –  10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bookmarkEnd w:id="0"/>
    <w:p w:rsidR="008D07A9" w:rsidRDefault="008D07A9" w:rsidP="008D0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172</w:t>
      </w:r>
    </w:p>
    <w:p w:rsidR="008D07A9" w:rsidRDefault="008D07A9" w:rsidP="008D0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D07A9" w:rsidRDefault="008D07A9" w:rsidP="008D0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D07A9" w:rsidRDefault="008D07A9" w:rsidP="008D0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8D07A9" w:rsidRDefault="008D07A9" w:rsidP="008D0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07A9" w:rsidRDefault="008D07A9" w:rsidP="008D07A9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07A9" w:rsidRDefault="008D07A9" w:rsidP="008D07A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9014C7" w:rsidRPr="008D07A9" w:rsidRDefault="009014C7" w:rsidP="008D07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C7" w:rsidRDefault="004B3AD7" w:rsidP="004B3A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Ζ΄ Σύλλογο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Π.Ε. Θες/νίκης </w:t>
      </w:r>
    </w:p>
    <w:p w:rsidR="004B3AD7" w:rsidRDefault="004B3AD7" w:rsidP="004B3A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Κοινοποίηση: Δ.Ο.Ε.</w:t>
      </w:r>
    </w:p>
    <w:p w:rsidR="004B3AD7" w:rsidRDefault="004B3AD7" w:rsidP="004B3A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Π.Ε. της χώρας</w:t>
      </w:r>
    </w:p>
    <w:p w:rsidR="009014C7" w:rsidRPr="004B3AD7" w:rsidRDefault="004B3AD7" w:rsidP="004B3A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Μέλη του Συλλόγου μας</w:t>
      </w:r>
    </w:p>
    <w:p w:rsidR="009014C7" w:rsidRDefault="009014C7" w:rsidP="009014C7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014C7" w:rsidRPr="009014C7" w:rsidRDefault="009014C7" w:rsidP="009014C7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014C7">
        <w:rPr>
          <w:rFonts w:ascii="Times New Roman" w:hAnsi="Times New Roman" w:cs="Times New Roman"/>
          <w:b/>
          <w:sz w:val="40"/>
          <w:szCs w:val="24"/>
        </w:rPr>
        <w:t xml:space="preserve">ΨΗΦΙΣΜΑ ΣΥΜΠΑΡΑΣΤΑΣΗΣ </w:t>
      </w:r>
    </w:p>
    <w:p w:rsidR="009014C7" w:rsidRPr="009014C7" w:rsidRDefault="009014C7" w:rsidP="009014C7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014C7">
        <w:rPr>
          <w:rFonts w:ascii="Times New Roman" w:hAnsi="Times New Roman" w:cs="Times New Roman"/>
          <w:b/>
          <w:sz w:val="40"/>
          <w:szCs w:val="24"/>
        </w:rPr>
        <w:t>στον αγωνιστή δάσκαλο Ηλία Σμήλιο</w:t>
      </w:r>
    </w:p>
    <w:p w:rsidR="009014C7" w:rsidRPr="009014C7" w:rsidRDefault="009014C7" w:rsidP="00901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C7" w:rsidRPr="009014C7" w:rsidRDefault="009014C7" w:rsidP="0090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</w:t>
      </w:r>
      <w:r w:rsidRPr="009014C7">
        <w:rPr>
          <w:rFonts w:ascii="Times New Roman" w:hAnsi="Times New Roman" w:cs="Times New Roman"/>
          <w:sz w:val="24"/>
          <w:szCs w:val="24"/>
        </w:rPr>
        <w:t xml:space="preserve"> καταγγέλλει τ</w:t>
      </w:r>
      <w:r>
        <w:rPr>
          <w:rFonts w:ascii="Times New Roman" w:hAnsi="Times New Roman" w:cs="Times New Roman"/>
          <w:sz w:val="24"/>
          <w:szCs w:val="24"/>
        </w:rPr>
        <w:t xml:space="preserve">ην παραπομπή σε δίκη στις 15 – 5 – </w:t>
      </w:r>
      <w:r w:rsidRPr="009014C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C7">
        <w:rPr>
          <w:rFonts w:ascii="Times New Roman" w:hAnsi="Times New Roman" w:cs="Times New Roman"/>
          <w:sz w:val="24"/>
          <w:szCs w:val="24"/>
        </w:rPr>
        <w:t xml:space="preserve"> του εκπαιδευτικού </w:t>
      </w:r>
      <w:r>
        <w:rPr>
          <w:rFonts w:ascii="Times New Roman" w:hAnsi="Times New Roman" w:cs="Times New Roman"/>
          <w:sz w:val="24"/>
          <w:szCs w:val="24"/>
        </w:rPr>
        <w:t xml:space="preserve">(δάσκαλου) </w:t>
      </w:r>
      <w:r w:rsidRPr="009014C7">
        <w:rPr>
          <w:rFonts w:ascii="Times New Roman" w:hAnsi="Times New Roman" w:cs="Times New Roman"/>
          <w:sz w:val="24"/>
          <w:szCs w:val="24"/>
        </w:rPr>
        <w:t>και δημοτικού συμβούλου Αμπελοκήπων – Μενεμένης Ηλία Σμήλιου, για τη συμμετοχή του σε κινητοποίηση του Συντονισμού Συλλογικοτήτων Θεσσαλονίκης ενάντια σε πλειστηριασμούς.</w:t>
      </w:r>
    </w:p>
    <w:p w:rsidR="009014C7" w:rsidRPr="009014C7" w:rsidRDefault="009014C7" w:rsidP="0090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4C7">
        <w:rPr>
          <w:rFonts w:ascii="Times New Roman" w:hAnsi="Times New Roman" w:cs="Times New Roman"/>
          <w:sz w:val="24"/>
          <w:szCs w:val="24"/>
        </w:rPr>
        <w:t>Το βαρύ κατηγορητήριο, που έχει κυβερνητική σφραγίδα, είναι πράξη εκδίκησης απέναντι στους αγωνιστές. Γι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014C7">
        <w:rPr>
          <w:rFonts w:ascii="Times New Roman" w:hAnsi="Times New Roman" w:cs="Times New Roman"/>
          <w:sz w:val="24"/>
          <w:szCs w:val="24"/>
        </w:rPr>
        <w:t xml:space="preserve"> αυτό του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9014C7">
        <w:rPr>
          <w:rFonts w:ascii="Times New Roman" w:hAnsi="Times New Roman" w:cs="Times New Roman"/>
          <w:sz w:val="24"/>
          <w:szCs w:val="24"/>
        </w:rPr>
        <w:t xml:space="preserve"> διώκει! Είναι μια προκλητική ενέργεια εκφοβισμού του λαϊκού κινήματος για να επιβληθούν οι κατασχέσεις λαϊκής κατοικίας. Αυτός ο κοινωνικά βάρβαρος 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μνημονιακός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στόχος είναι βασική προτεραιότητα της «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μεταμνημονιακής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>» περιόδου για την Ε.Ε., το ΔΝΤ, την κυβέρνηση</w:t>
      </w:r>
      <w:r>
        <w:rPr>
          <w:rFonts w:ascii="Times New Roman" w:hAnsi="Times New Roman" w:cs="Times New Roman"/>
          <w:sz w:val="24"/>
          <w:szCs w:val="24"/>
        </w:rPr>
        <w:t xml:space="preserve"> (ΣΥΡΙΖΑ – ΑΝΕΛ) </w:t>
      </w:r>
      <w:r w:rsidRPr="009014C7">
        <w:rPr>
          <w:rFonts w:ascii="Times New Roman" w:hAnsi="Times New Roman" w:cs="Times New Roman"/>
          <w:sz w:val="24"/>
          <w:szCs w:val="24"/>
        </w:rPr>
        <w:t>, αλλά και τις τράπεζες.</w:t>
      </w:r>
    </w:p>
    <w:p w:rsidR="009014C7" w:rsidRDefault="009014C7" w:rsidP="0090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4C7">
        <w:rPr>
          <w:rFonts w:ascii="Times New Roman" w:hAnsi="Times New Roman" w:cs="Times New Roman"/>
          <w:sz w:val="24"/>
          <w:szCs w:val="24"/>
        </w:rPr>
        <w:t xml:space="preserve">Οι δικαστικές διώξεις είναι πρόκληση που δε θα μείνει αναπάντητη από το λαϊκό κίνημα. Πρώτη απάντηση είναι πάντα η αλληλεγγύη και παράλληλα η αποφασιστικότητα για ανυποχώρητο αγώνα μέχρι τη νίκη και την ανατροπή της αντιλαϊκής πολιτικής. </w:t>
      </w:r>
    </w:p>
    <w:p w:rsidR="004B3AD7" w:rsidRDefault="004B3AD7" w:rsidP="0090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6C6" w:rsidRPr="009014C7" w:rsidRDefault="005216C6" w:rsidP="00901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E0F" w:rsidRPr="009014C7" w:rsidRDefault="004B3AD7">
      <w:pPr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103C311A" wp14:editId="2384D3F0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E0F" w:rsidRPr="00901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7"/>
    <w:rsid w:val="001D5E0F"/>
    <w:rsid w:val="004B3AD7"/>
    <w:rsid w:val="005216C6"/>
    <w:rsid w:val="008D07A9"/>
    <w:rsid w:val="009014C7"/>
    <w:rsid w:val="00D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3B72-C5A0-45FB-A35B-90BE538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C7"/>
    <w:pPr>
      <w:spacing w:after="0" w:line="240" w:lineRule="auto"/>
    </w:pPr>
    <w:rPr>
      <w:rFonts w:eastAsiaTheme="minorEastAsia"/>
      <w:lang w:eastAsia="el-GR"/>
    </w:rPr>
  </w:style>
  <w:style w:type="character" w:styleId="-">
    <w:name w:val="Hyperlink"/>
    <w:semiHidden/>
    <w:unhideWhenUsed/>
    <w:rsid w:val="008D07A9"/>
    <w:rPr>
      <w:color w:val="0000FF"/>
      <w:u w:val="single"/>
    </w:rPr>
  </w:style>
  <w:style w:type="paragraph" w:styleId="Web">
    <w:name w:val="Normal (Web)"/>
    <w:basedOn w:val="a"/>
    <w:semiHidden/>
    <w:unhideWhenUsed/>
    <w:rsid w:val="008D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qFormat/>
    <w:rsid w:val="008D0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2018-10-12T07:58:00Z</dcterms:created>
  <dcterms:modified xsi:type="dcterms:W3CDTF">2018-10-12T07:58:00Z</dcterms:modified>
</cp:coreProperties>
</file>