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C2" w:rsidRDefault="00631AC2" w:rsidP="00631AC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ΣΥΛΛΟΓΟΣ ΕΚΠΑΙΔΕΥΤΙΚΩΝ Π. Ε.                    Μαρούσι </w:t>
      </w:r>
      <w:r>
        <w:rPr>
          <w:rFonts w:ascii="Times New Roman" w:hAnsi="Times New Roman"/>
        </w:rPr>
        <w:t xml:space="preserve"> 29 – 9 – 2019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</w:p>
    <w:p w:rsidR="00631AC2" w:rsidRDefault="00631AC2" w:rsidP="00631AC2">
      <w:pPr>
        <w:spacing w:after="0" w:line="240" w:lineRule="auto"/>
        <w:rPr>
          <w:rFonts w:ascii="Times New Roman" w:eastAsia="SimSun" w:hAnsi="Times New Roman"/>
          <w:b/>
          <w:lang w:eastAsia="ar-SA"/>
        </w:rPr>
      </w:pPr>
      <w:r>
        <w:rPr>
          <w:rFonts w:ascii="Times New Roman" w:hAnsi="Times New Roman"/>
          <w:b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</w:rPr>
        <w:t>Αρ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Πρ</w:t>
      </w:r>
      <w:proofErr w:type="spellEnd"/>
      <w:r>
        <w:rPr>
          <w:rFonts w:ascii="Times New Roman" w:hAnsi="Times New Roman"/>
          <w:b/>
        </w:rPr>
        <w:t xml:space="preserve">.: </w:t>
      </w:r>
      <w:r>
        <w:rPr>
          <w:rFonts w:ascii="Times New Roman" w:hAnsi="Times New Roman"/>
        </w:rPr>
        <w:t>170</w:t>
      </w:r>
    </w:p>
    <w:p w:rsidR="00631AC2" w:rsidRDefault="00631AC2" w:rsidP="00631AC2">
      <w:pPr>
        <w:spacing w:after="0" w:line="240" w:lineRule="auto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hAnsi="Times New Roman"/>
          <w:b/>
        </w:rPr>
        <w:t>Ταχ</w:t>
      </w:r>
      <w:proofErr w:type="spellEnd"/>
      <w:r>
        <w:rPr>
          <w:rFonts w:ascii="Times New Roman" w:hAnsi="Times New Roman"/>
          <w:b/>
        </w:rPr>
        <w:t>. Δ/</w:t>
      </w:r>
      <w:proofErr w:type="spellStart"/>
      <w:r>
        <w:rPr>
          <w:rFonts w:ascii="Times New Roman" w:hAnsi="Times New Roman"/>
          <w:b/>
        </w:rPr>
        <w:t>νση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Μαραθωνοδρόμου 54 </w:t>
      </w:r>
      <w:r>
        <w:rPr>
          <w:rFonts w:ascii="Times New Roman" w:hAnsi="Times New Roman"/>
          <w:b/>
        </w:rPr>
        <w:t xml:space="preserve">                                            </w:t>
      </w:r>
    </w:p>
    <w:p w:rsidR="00631AC2" w:rsidRDefault="00631AC2" w:rsidP="00631AC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Τ. Κ. </w:t>
      </w:r>
      <w:r>
        <w:rPr>
          <w:rFonts w:ascii="Times New Roman" w:hAnsi="Times New Roman"/>
        </w:rPr>
        <w:t xml:space="preserve">15124 Μαρούσι  </w:t>
      </w:r>
      <w:r>
        <w:rPr>
          <w:rFonts w:ascii="Times New Roman" w:hAnsi="Times New Roman"/>
          <w:b/>
        </w:rPr>
        <w:t xml:space="preserve">                                                          </w:t>
      </w:r>
    </w:p>
    <w:p w:rsidR="00631AC2" w:rsidRDefault="00631AC2" w:rsidP="00631AC2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Τηλ</w:t>
      </w:r>
      <w:proofErr w:type="spellEnd"/>
      <w:r>
        <w:rPr>
          <w:rFonts w:ascii="Times New Roman" w:hAnsi="Times New Roman"/>
          <w:b/>
        </w:rPr>
        <w:t xml:space="preserve">.: </w:t>
      </w:r>
      <w:r>
        <w:rPr>
          <w:rFonts w:ascii="Times New Roman" w:hAnsi="Times New Roman"/>
        </w:rPr>
        <w:t xml:space="preserve">210 8020788 </w:t>
      </w:r>
      <w:r>
        <w:rPr>
          <w:rFonts w:ascii="Times New Roman" w:hAnsi="Times New Roman"/>
          <w:b/>
          <w:lang w:val="en-US"/>
        </w:rPr>
        <w:t>Fax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2108020788</w:t>
      </w:r>
      <w:r>
        <w:rPr>
          <w:rFonts w:ascii="Times New Roman" w:hAnsi="Times New Roman"/>
          <w:b/>
        </w:rPr>
        <w:t xml:space="preserve">                                                    </w:t>
      </w:r>
    </w:p>
    <w:p w:rsidR="00631AC2" w:rsidRDefault="00631AC2" w:rsidP="00631A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Πληροφ.: Φ. Καββαδία 6932628101 </w:t>
      </w:r>
      <w:r>
        <w:rPr>
          <w:rFonts w:ascii="Times New Roman" w:hAnsi="Times New Roman"/>
        </w:rPr>
        <w:t xml:space="preserve">                                                                               </w:t>
      </w:r>
    </w:p>
    <w:p w:rsidR="00631AC2" w:rsidRDefault="00631AC2" w:rsidP="00631AC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Email</w:t>
      </w:r>
      <w:r>
        <w:rPr>
          <w:rFonts w:ascii="Times New Roman" w:hAnsi="Times New Roman"/>
          <w:b/>
        </w:rPr>
        <w:t xml:space="preserve">:syll2grafeio@gmail.com                                      </w:t>
      </w:r>
    </w:p>
    <w:p w:rsidR="00631AC2" w:rsidRDefault="00631AC2" w:rsidP="00631A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Δικτυακός τόπος: </w:t>
      </w:r>
      <w:proofErr w:type="spellStart"/>
      <w:r>
        <w:rPr>
          <w:rFonts w:ascii="Times New Roman" w:hAnsi="Times New Roman"/>
          <w:b/>
        </w:rPr>
        <w:t>http</w:t>
      </w:r>
      <w:proofErr w:type="spellEnd"/>
      <w:r>
        <w:rPr>
          <w:rFonts w:ascii="Times New Roman" w:hAnsi="Times New Roman"/>
          <w:b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  <w:lang w:val="en-US"/>
          </w:rPr>
          <w:t>www</w:t>
        </w:r>
        <w:r>
          <w:rPr>
            <w:rStyle w:val="-"/>
            <w:rFonts w:ascii="Times New Roman" w:hAnsi="Times New Roman"/>
            <w:b/>
          </w:rPr>
          <w:t>.syllogosekpaideutikonpeamarousiou.gr</w:t>
        </w:r>
      </w:hyperlink>
    </w:p>
    <w:p w:rsidR="00631AC2" w:rsidRDefault="00631AC2" w:rsidP="00631AC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</w:t>
      </w:r>
    </w:p>
    <w:p w:rsidR="00631AC2" w:rsidRDefault="00631AC2" w:rsidP="00631AC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ΠΡΟΣ</w:t>
      </w:r>
    </w:p>
    <w:p w:rsidR="00631AC2" w:rsidRDefault="00631AC2" w:rsidP="00631AC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ΤΑ ΜΕΛΗ ΤΟΥ ΣΥΛΛΟΓΟΥ ΜΑΣ</w:t>
      </w:r>
    </w:p>
    <w:p w:rsidR="00631AC2" w:rsidRDefault="00631AC2" w:rsidP="00631AC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Κοινοποίηση:</w:t>
      </w:r>
    </w:p>
    <w:p w:rsidR="00631AC2" w:rsidRDefault="00631AC2" w:rsidP="00631AC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ΥΠΑΙΘ</w:t>
      </w:r>
    </w:p>
    <w:p w:rsidR="00631AC2" w:rsidRDefault="00631AC2" w:rsidP="00631AC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Δ/</w:t>
      </w:r>
      <w:proofErr w:type="spellStart"/>
      <w:r>
        <w:rPr>
          <w:rFonts w:ascii="Times New Roman" w:hAnsi="Times New Roman"/>
          <w:b/>
        </w:rPr>
        <w:t>νση</w:t>
      </w:r>
      <w:proofErr w:type="spellEnd"/>
      <w:r>
        <w:rPr>
          <w:rFonts w:ascii="Times New Roman" w:hAnsi="Times New Roman"/>
          <w:b/>
        </w:rPr>
        <w:t xml:space="preserve"> Π. Ε. Β΄ Αθήνας </w:t>
      </w:r>
    </w:p>
    <w:p w:rsidR="00631AC2" w:rsidRDefault="00631AC2" w:rsidP="00631AC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Δ.Ο.Ε.</w:t>
      </w:r>
    </w:p>
    <w:p w:rsidR="00631AC2" w:rsidRDefault="00631AC2" w:rsidP="00631AC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Συλλόγους </w:t>
      </w:r>
      <w:proofErr w:type="spellStart"/>
      <w:r>
        <w:rPr>
          <w:rFonts w:ascii="Times New Roman" w:hAnsi="Times New Roman"/>
          <w:b/>
        </w:rPr>
        <w:t>Εκπ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κών</w:t>
      </w:r>
      <w:proofErr w:type="spellEnd"/>
      <w:r>
        <w:rPr>
          <w:rFonts w:ascii="Times New Roman" w:hAnsi="Times New Roman"/>
          <w:b/>
        </w:rPr>
        <w:t xml:space="preserve"> Π. Ε. της χώρας </w:t>
      </w:r>
    </w:p>
    <w:p w:rsidR="00631AC2" w:rsidRDefault="00631AC2" w:rsidP="00631AC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ΠΥΣΠΕ Β΄ Αθήνας </w:t>
      </w:r>
    </w:p>
    <w:p w:rsidR="00631AC2" w:rsidRDefault="00631AC2" w:rsidP="00631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AC2" w:rsidRDefault="00631AC2" w:rsidP="00631AC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ΚΑΤΑΓΓΕΛΙΑ </w:t>
      </w:r>
    </w:p>
    <w:bookmarkEnd w:id="0"/>
    <w:p w:rsidR="0094755D" w:rsidRDefault="00FF761E" w:rsidP="00FF7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 πρόσφατη απόφαση του ΥΠΑΙΘ (Αύγουστος 2019) εξαιρέθηκαν, κατόπιν αιτήματός τους, 13 Δήμοι της χώρας από την εφαρμογή της Δίχρονης υποχρεωτικής Προσχολικής Αγωγής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με βάση τον νόμο 4521/2018, μεταξύ των οποίων ήταν και ο Δήμος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Πεύκης. </w:t>
      </w:r>
    </w:p>
    <w:p w:rsidR="00FF761E" w:rsidRDefault="00FF761E" w:rsidP="00FF7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Μάλιστα στον συγκεκριμένο Δήμο με παρέμβαση της Δημοτικής Αρχής δεν έγιναν δεκτές αίθουσες ελαφριάς προκατασκευής που είχε αποφασίσει και χρηματοδοτήσει το ΥΠΑΙΘ να εγκατασταθούν σε Δημοτικά Σχολεία της περιοχής (περίπτωση 2</w:t>
      </w:r>
      <w:r w:rsidRPr="00FF761E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Δημοτικού Σχολείου Πεύκης) προκειμένου να αντιμετωπιστούν οι κτηριακές ανάγκες των Νηπιαγωγείων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Πεύκης ενόψει της εφαρμογής της Δίχρονης Υποχρεωτικής Προσχολικής Αγωγής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στον συγκεκριμένο Δήμο. </w:t>
      </w:r>
    </w:p>
    <w:p w:rsidR="00FF761E" w:rsidRDefault="00FF761E" w:rsidP="00FF7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Αποτέλεσμα της αδικαιολόγητης στάσης της Δημοτικής Αρχής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Πεύκης και της παντελούς έλλειψης διάθεσης συνεργασίας του ομώνυμου Δήμου με το ΥΠΑΙΘ και την κυβέρνηση έως τις 7 Ιουλίου 2019 ήταν να εξαιρεθεί ο Δήμος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Πεύκης από την εφαρμογή της Δίχρονης Προσχολικής Αγωγής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για το σχολικό έτος 2019 – 2020 και δεκάδες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προνήπια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να μείνουν εκτός δημόσιου Νηπιαγωγείου.</w:t>
      </w:r>
    </w:p>
    <w:p w:rsidR="00FF761E" w:rsidRDefault="00FF761E" w:rsidP="00FF7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Επειδή όμως, όπως αποκαλύφθηκε, ο Δήμος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Πεύκης αδυνατεί να καλύψει τις ανάγκες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προνηπίων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πόλης εντάσσοντάς τα στους Δημοτικούς Βρεφονηπιακούς Σταθμούς </w:t>
      </w:r>
      <w:r w:rsidR="00BF1A15">
        <w:rPr>
          <w:rFonts w:ascii="Times New Roman" w:hAnsi="Times New Roman" w:cs="Times New Roman"/>
          <w:sz w:val="24"/>
          <w:szCs w:val="24"/>
        </w:rPr>
        <w:t>κατέληξε σε συνεργασία με την πολιτική ηγεσία του ΥΠΑΙΘ και την Διεύθυνση Π. Ε. Β΄ Αθήνας να παραχωρήσει δύο αίθουσες, εντός Δημοτικού Βρεφονηπιακού σταθμού της Πεύκης, για τη δημιουργία παραρτήματος του 1</w:t>
      </w:r>
      <w:r w:rsidR="00BF1A15" w:rsidRPr="00BF1A15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BF1A15">
        <w:rPr>
          <w:rFonts w:ascii="Times New Roman" w:hAnsi="Times New Roman" w:cs="Times New Roman"/>
          <w:sz w:val="24"/>
          <w:szCs w:val="24"/>
        </w:rPr>
        <w:t xml:space="preserve"> Νηπιαγωγείου Πεύκης καλύπτοντας έτσι ανάγκες φοίτησης </w:t>
      </w:r>
      <w:proofErr w:type="spellStart"/>
      <w:r w:rsidR="00BF1A15">
        <w:rPr>
          <w:rFonts w:ascii="Times New Roman" w:hAnsi="Times New Roman" w:cs="Times New Roman"/>
          <w:sz w:val="24"/>
          <w:szCs w:val="24"/>
        </w:rPr>
        <w:t>προνηπίων</w:t>
      </w:r>
      <w:proofErr w:type="spellEnd"/>
      <w:r w:rsidR="00BF1A15">
        <w:rPr>
          <w:rFonts w:ascii="Times New Roman" w:hAnsi="Times New Roman" w:cs="Times New Roman"/>
          <w:sz w:val="24"/>
          <w:szCs w:val="24"/>
        </w:rPr>
        <w:t xml:space="preserve"> της Πεύκης που είχαν εγγραφεί στα νηπιαγωγεία της πόλης (2</w:t>
      </w:r>
      <w:r w:rsidR="00BF1A15" w:rsidRPr="00BF1A15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BF1A15">
        <w:rPr>
          <w:rFonts w:ascii="Times New Roman" w:hAnsi="Times New Roman" w:cs="Times New Roman"/>
          <w:sz w:val="24"/>
          <w:szCs w:val="24"/>
        </w:rPr>
        <w:t xml:space="preserve"> &amp; 4</w:t>
      </w:r>
      <w:r w:rsidR="00BF1A15" w:rsidRPr="00BF1A15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BF1A15">
        <w:rPr>
          <w:rFonts w:ascii="Times New Roman" w:hAnsi="Times New Roman" w:cs="Times New Roman"/>
          <w:sz w:val="24"/>
          <w:szCs w:val="24"/>
        </w:rPr>
        <w:t xml:space="preserve"> Νηπιαγωγεία Πεύκης). </w:t>
      </w:r>
    </w:p>
    <w:p w:rsidR="00BF1A15" w:rsidRDefault="00BF1A15" w:rsidP="00FF7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Το συγκεκριμένο παράρτημα νηπιαγωγείου στερείται κάθε είδους νομιμότητας σε ό,τι αφορά την ίδρυση και λειτουργία του αναφορικά με την απόφαση που έπρεπε να έχει ληφθεί από το Δημοτικό Συμβούλιο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Πεύκης και να έχει κοινοποιηθεί στο ΥΠΑΙΘ προκειμένου εκείνο να προβεί στην ίδρυση και λειτουργία του συγκεκριμένου παρατήματος με δημοσίευση της σχετικής απόφασης σε ΦΕΚ. </w:t>
      </w:r>
    </w:p>
    <w:p w:rsidR="00BF1A15" w:rsidRDefault="00BF1A15" w:rsidP="00FF7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Επίσης επειδή οι αίθουσες που στεγάζεται το συγκεκριμένο παράρτημα βρίσκονται σε όροφο (1</w:t>
      </w:r>
      <w:r w:rsidRPr="00BF1A15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όροφο) του Δημοτικού Βρεφονηπιακού σταθμού Πεύκης εγείρονται σημαντικά θέματα ασφάλειας για τα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προνήπια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που φοιτούν σε αυτό. </w:t>
      </w:r>
    </w:p>
    <w:p w:rsidR="00BF1A15" w:rsidRDefault="00BF1A15" w:rsidP="00FF7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Αμαρουσίου ΚΑΤΑΓΓΕΛΕΙ για όλες τις παραπάνω παράνομες ενέργειες το ΥΠΑΙΘ και την Διεύθυνση Π. Ε. Β΄ Αθήνας και για άλλη μια φορά διατρανώνει την εκπεφρασμένη θέληση και απόφαση του κλάδου των εκπαιδευτικών της πρωτοβάθμιας εκπαίδευσης (απόφαση της 88</w:t>
      </w:r>
      <w:r w:rsidRPr="00BF1A15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>
        <w:rPr>
          <w:rFonts w:ascii="Times New Roman" w:hAnsi="Times New Roman" w:cs="Times New Roman"/>
          <w:sz w:val="24"/>
          <w:szCs w:val="24"/>
        </w:rPr>
        <w:t xml:space="preserve"> Γ. Σ. της Δ. Ο. Ε.) για άμεση και καθολική εφαρμογή της Δίχρονης Υποχρεωτικής Προσχολικής Αγωγής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σε ολόκληρη την επικράτεια με αντίστοιχες σύγχρονες και ασφαλείς κτηριακές υποδομές και διορισμούς νηπιαγωγών ώστε όλα τα νήπια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προνήπια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χώρας (ηλικίας 4 – 6 ετών) να φοιτούν στο Δημόσιο &amp; δωρεάν Νηπιαγωγείο.</w:t>
      </w:r>
    </w:p>
    <w:p w:rsidR="00BF1A15" w:rsidRDefault="00BF1A15" w:rsidP="00FF7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Καλούμε το ΥΠΑΙΘ και τη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Β΄ Αθήνας να πάψουν να παρανομούν ικανοποιώντας τα </w:t>
      </w:r>
      <w:r w:rsidR="003B5C83">
        <w:rPr>
          <w:rFonts w:ascii="Times New Roman" w:hAnsi="Times New Roman" w:cs="Times New Roman"/>
          <w:sz w:val="24"/>
          <w:szCs w:val="24"/>
        </w:rPr>
        <w:t xml:space="preserve">παράνομα και πολλές φορές παράλογα αιτήματα των Δημοτικών Αρχών που </w:t>
      </w:r>
      <w:proofErr w:type="spellStart"/>
      <w:r w:rsidR="003B5C83">
        <w:rPr>
          <w:rFonts w:ascii="Times New Roman" w:hAnsi="Times New Roman" w:cs="Times New Roman"/>
          <w:sz w:val="24"/>
          <w:szCs w:val="24"/>
        </w:rPr>
        <w:t>πρόσκεινται</w:t>
      </w:r>
      <w:proofErr w:type="spellEnd"/>
      <w:r w:rsidR="003B5C83">
        <w:rPr>
          <w:rFonts w:ascii="Times New Roman" w:hAnsi="Times New Roman" w:cs="Times New Roman"/>
          <w:sz w:val="24"/>
          <w:szCs w:val="24"/>
        </w:rPr>
        <w:t xml:space="preserve"> στον πολιτικό χώρο της κυβέρνησης και να προτάξουν την εξυπηρέτηση των αναγκών των εργαζόμενων και της κοινωνίας για την οικοδόμηση ενός σύγχρονου – δημοκρατικού και ανοιχτού σε όλα τα παιδιά που κατοικούν στη χώρα αυτή Δημόσιου &amp; δωρεάν εκπαιδευτικού συστήματος μακριά από την λογική της εμπλοκής των Δήμων και των ιδιωτικών συμφερόντων.</w:t>
      </w:r>
    </w:p>
    <w:p w:rsidR="003B5C83" w:rsidRDefault="003B5C83" w:rsidP="00FF7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Καλούμε το Δ. Σ. της Δ. Ο. Ε, να επιληφθεί άμεσα του συγκεκριμένου θέματος. </w:t>
      </w:r>
    </w:p>
    <w:p w:rsidR="009E30DA" w:rsidRDefault="009E30DA" w:rsidP="00FF76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0DA" w:rsidRPr="00FF761E" w:rsidRDefault="009E30DA" w:rsidP="009E3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C5B9AE7" wp14:editId="0E8AEB31">
            <wp:extent cx="5274310" cy="1647032"/>
            <wp:effectExtent l="0" t="0" r="2540" b="0"/>
            <wp:docPr id="1" name="Picture 1" descr="Υπογραφές Προέδρου και Γραμματέα Συλλό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ές Προέδρου και Γραμματέα Συλλόγο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0DA" w:rsidRPr="00FF76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C2"/>
    <w:rsid w:val="00150662"/>
    <w:rsid w:val="003B5C83"/>
    <w:rsid w:val="00631AC2"/>
    <w:rsid w:val="0094755D"/>
    <w:rsid w:val="009E30DA"/>
    <w:rsid w:val="00BF1A15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B3E9-739B-4A13-AFFE-D590E359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631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700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1</cp:revision>
  <dcterms:created xsi:type="dcterms:W3CDTF">2019-09-28T11:29:00Z</dcterms:created>
  <dcterms:modified xsi:type="dcterms:W3CDTF">2019-09-30T05:12:00Z</dcterms:modified>
</cp:coreProperties>
</file>