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0C4" w:rsidRDefault="009B70C4" w:rsidP="009B70C4">
      <w:pPr>
        <w:spacing w:after="0"/>
        <w:rPr>
          <w:rFonts w:ascii="Times New Roman" w:hAnsi="Times New Roman"/>
          <w:b/>
          <w:lang w:val="el-GR" w:eastAsia="en-US"/>
        </w:rPr>
      </w:pPr>
      <w:r>
        <w:rPr>
          <w:rFonts w:ascii="Times New Roman" w:hAnsi="Times New Roman"/>
          <w:b/>
          <w:lang w:val="el-GR"/>
        </w:rPr>
        <w:t xml:space="preserve">ΣΥΛΛΟΓΟΣ ΕΚΠΑΙΔΕΥΤΙΚΩΝ Π. Ε.                    Μαρούσι </w:t>
      </w:r>
      <w:r>
        <w:rPr>
          <w:rFonts w:ascii="Times New Roman" w:hAnsi="Times New Roman"/>
          <w:lang w:val="el-GR"/>
        </w:rPr>
        <w:t xml:space="preserve"> 25 – 2 – 2020</w:t>
      </w:r>
      <w:r>
        <w:rPr>
          <w:rFonts w:ascii="Times New Roman" w:hAnsi="Times New Roman"/>
          <w:b/>
          <w:lang w:val="el-GR"/>
        </w:rPr>
        <w:t xml:space="preserve">                                                                                                          </w:t>
      </w:r>
    </w:p>
    <w:p w:rsidR="009B70C4" w:rsidRDefault="009B70C4" w:rsidP="009B70C4">
      <w:pPr>
        <w:spacing w:after="0"/>
        <w:rPr>
          <w:rFonts w:ascii="Times New Roman" w:eastAsia="SimSun" w:hAnsi="Times New Roman"/>
          <w:b/>
          <w:lang w:val="el-GR" w:eastAsia="ar-SA"/>
        </w:rPr>
      </w:pPr>
      <w:r>
        <w:rPr>
          <w:rFonts w:ascii="Times New Roman" w:hAnsi="Times New Roman"/>
          <w:b/>
          <w:lang w:val="el-GR"/>
        </w:rPr>
        <w:t xml:space="preserve">          ΑΜΑΡΟΥΣΙΟΥ                                                   </w:t>
      </w:r>
      <w:proofErr w:type="spellStart"/>
      <w:r>
        <w:rPr>
          <w:rFonts w:ascii="Times New Roman" w:hAnsi="Times New Roman"/>
          <w:b/>
          <w:lang w:val="el-GR"/>
        </w:rPr>
        <w:t>Αρ</w:t>
      </w:r>
      <w:proofErr w:type="spellEnd"/>
      <w:r>
        <w:rPr>
          <w:rFonts w:ascii="Times New Roman" w:hAnsi="Times New Roman"/>
          <w:b/>
          <w:lang w:val="el-GR"/>
        </w:rPr>
        <w:t xml:space="preserve">. </w:t>
      </w:r>
      <w:proofErr w:type="spellStart"/>
      <w:r>
        <w:rPr>
          <w:rFonts w:ascii="Times New Roman" w:hAnsi="Times New Roman"/>
          <w:b/>
          <w:lang w:val="el-GR"/>
        </w:rPr>
        <w:t>Πρ</w:t>
      </w:r>
      <w:proofErr w:type="spellEnd"/>
      <w:r>
        <w:rPr>
          <w:rFonts w:ascii="Times New Roman" w:hAnsi="Times New Roman"/>
          <w:b/>
          <w:lang w:val="el-GR"/>
        </w:rPr>
        <w:t xml:space="preserve">.: </w:t>
      </w:r>
      <w:r w:rsidR="004B4650">
        <w:rPr>
          <w:rFonts w:ascii="Times New Roman" w:hAnsi="Times New Roman"/>
          <w:lang w:val="el-GR"/>
        </w:rPr>
        <w:t>77</w:t>
      </w:r>
    </w:p>
    <w:p w:rsidR="009B70C4" w:rsidRDefault="009B70C4" w:rsidP="009B70C4">
      <w:pPr>
        <w:spacing w:after="0"/>
        <w:rPr>
          <w:rFonts w:ascii="Times New Roman" w:eastAsiaTheme="minorHAnsi" w:hAnsi="Times New Roman"/>
          <w:b/>
          <w:lang w:val="el-GR" w:eastAsia="en-US"/>
        </w:rPr>
      </w:pPr>
      <w:proofErr w:type="spellStart"/>
      <w:r>
        <w:rPr>
          <w:rFonts w:ascii="Times New Roman" w:hAnsi="Times New Roman"/>
          <w:b/>
          <w:lang w:val="el-GR"/>
        </w:rPr>
        <w:t>Ταχ</w:t>
      </w:r>
      <w:proofErr w:type="spellEnd"/>
      <w:r>
        <w:rPr>
          <w:rFonts w:ascii="Times New Roman" w:hAnsi="Times New Roman"/>
          <w:b/>
          <w:lang w:val="el-GR"/>
        </w:rPr>
        <w:t>. Δ/</w:t>
      </w:r>
      <w:proofErr w:type="spellStart"/>
      <w:r>
        <w:rPr>
          <w:rFonts w:ascii="Times New Roman" w:hAnsi="Times New Roman"/>
          <w:b/>
          <w:lang w:val="el-GR"/>
        </w:rPr>
        <w:t>νση</w:t>
      </w:r>
      <w:proofErr w:type="spellEnd"/>
      <w:r>
        <w:rPr>
          <w:rFonts w:ascii="Times New Roman" w:hAnsi="Times New Roman"/>
          <w:b/>
          <w:lang w:val="el-GR"/>
        </w:rPr>
        <w:t xml:space="preserve">: </w:t>
      </w:r>
      <w:r>
        <w:rPr>
          <w:rFonts w:ascii="Times New Roman" w:hAnsi="Times New Roman"/>
          <w:lang w:val="el-GR"/>
        </w:rPr>
        <w:t xml:space="preserve">Μαραθωνοδρόμου 54 </w:t>
      </w:r>
      <w:r>
        <w:rPr>
          <w:rFonts w:ascii="Times New Roman" w:hAnsi="Times New Roman"/>
          <w:b/>
          <w:lang w:val="el-GR"/>
        </w:rPr>
        <w:t xml:space="preserve">                                            </w:t>
      </w:r>
    </w:p>
    <w:p w:rsidR="009B70C4" w:rsidRDefault="009B70C4" w:rsidP="009B70C4">
      <w:pPr>
        <w:spacing w:after="0"/>
        <w:rPr>
          <w:rFonts w:ascii="Times New Roman" w:hAnsi="Times New Roman"/>
          <w:b/>
          <w:lang w:val="el-GR"/>
        </w:rPr>
      </w:pPr>
      <w:r>
        <w:rPr>
          <w:rFonts w:ascii="Times New Roman" w:hAnsi="Times New Roman"/>
          <w:b/>
          <w:lang w:val="el-GR"/>
        </w:rPr>
        <w:t xml:space="preserve">Τ. Κ. </w:t>
      </w:r>
      <w:r>
        <w:rPr>
          <w:rFonts w:ascii="Times New Roman" w:hAnsi="Times New Roman"/>
          <w:lang w:val="el-GR"/>
        </w:rPr>
        <w:t xml:space="preserve">15124 Μαρούσι  </w:t>
      </w:r>
      <w:r>
        <w:rPr>
          <w:rFonts w:ascii="Times New Roman" w:hAnsi="Times New Roman"/>
          <w:b/>
          <w:lang w:val="el-GR"/>
        </w:rPr>
        <w:t xml:space="preserve">                                                          </w:t>
      </w:r>
    </w:p>
    <w:p w:rsidR="009B70C4" w:rsidRDefault="009B70C4" w:rsidP="009B70C4">
      <w:pPr>
        <w:spacing w:after="0"/>
        <w:rPr>
          <w:rFonts w:ascii="Times New Roman" w:hAnsi="Times New Roman"/>
          <w:b/>
          <w:lang w:val="el-GR"/>
        </w:rPr>
      </w:pPr>
      <w:proofErr w:type="spellStart"/>
      <w:r>
        <w:rPr>
          <w:rFonts w:ascii="Times New Roman" w:hAnsi="Times New Roman"/>
          <w:b/>
          <w:lang w:val="el-GR"/>
        </w:rPr>
        <w:t>Τηλ</w:t>
      </w:r>
      <w:proofErr w:type="spellEnd"/>
      <w:r>
        <w:rPr>
          <w:rFonts w:ascii="Times New Roman" w:hAnsi="Times New Roman"/>
          <w:b/>
          <w:lang w:val="el-GR"/>
        </w:rPr>
        <w:t xml:space="preserve">.: </w:t>
      </w:r>
      <w:r>
        <w:rPr>
          <w:rFonts w:ascii="Times New Roman" w:hAnsi="Times New Roman"/>
          <w:lang w:val="el-GR"/>
        </w:rPr>
        <w:t xml:space="preserve">2108020788 </w:t>
      </w:r>
      <w:r>
        <w:rPr>
          <w:rFonts w:ascii="Times New Roman" w:hAnsi="Times New Roman"/>
          <w:b/>
        </w:rPr>
        <w:t>Fax</w:t>
      </w:r>
      <w:r>
        <w:rPr>
          <w:rFonts w:ascii="Times New Roman" w:hAnsi="Times New Roman"/>
          <w:b/>
          <w:lang w:val="el-GR"/>
        </w:rPr>
        <w:t>:</w:t>
      </w:r>
      <w:r>
        <w:rPr>
          <w:rFonts w:ascii="Times New Roman" w:hAnsi="Times New Roman"/>
          <w:lang w:val="el-GR"/>
        </w:rPr>
        <w:t>2108020788</w:t>
      </w:r>
      <w:r>
        <w:rPr>
          <w:rFonts w:ascii="Times New Roman" w:hAnsi="Times New Roman"/>
          <w:b/>
          <w:lang w:val="el-GR"/>
        </w:rPr>
        <w:t xml:space="preserve">                                                       </w:t>
      </w:r>
    </w:p>
    <w:p w:rsidR="009B70C4" w:rsidRDefault="009B70C4" w:rsidP="009B70C4">
      <w:pPr>
        <w:spacing w:after="0"/>
        <w:rPr>
          <w:rFonts w:ascii="Times New Roman" w:hAnsi="Times New Roman"/>
          <w:lang w:val="el-GR"/>
        </w:rPr>
      </w:pPr>
      <w:r>
        <w:rPr>
          <w:rFonts w:ascii="Times New Roman" w:hAnsi="Times New Roman"/>
          <w:b/>
          <w:lang w:val="el-GR"/>
        </w:rPr>
        <w:t xml:space="preserve">Πληροφ.: Φ. Καββαδία 6932628101 </w:t>
      </w:r>
      <w:r>
        <w:rPr>
          <w:rFonts w:ascii="Times New Roman" w:hAnsi="Times New Roman"/>
          <w:lang w:val="el-GR"/>
        </w:rPr>
        <w:t xml:space="preserve">                                                                                   </w:t>
      </w:r>
    </w:p>
    <w:p w:rsidR="009B70C4" w:rsidRDefault="009B70C4" w:rsidP="009B70C4">
      <w:pPr>
        <w:spacing w:after="0"/>
        <w:rPr>
          <w:rFonts w:ascii="Times New Roman" w:hAnsi="Times New Roman"/>
          <w:b/>
          <w:lang w:val="el-GR"/>
        </w:rPr>
      </w:pPr>
      <w:r>
        <w:rPr>
          <w:rFonts w:ascii="Times New Roman" w:hAnsi="Times New Roman"/>
          <w:b/>
        </w:rPr>
        <w:t>Email</w:t>
      </w:r>
      <w:r>
        <w:rPr>
          <w:rFonts w:ascii="Times New Roman" w:hAnsi="Times New Roman"/>
          <w:b/>
          <w:lang w:val="el-GR"/>
        </w:rPr>
        <w:t>:</w:t>
      </w:r>
      <w:proofErr w:type="spellStart"/>
      <w:r>
        <w:rPr>
          <w:rFonts w:ascii="Times New Roman" w:hAnsi="Times New Roman"/>
          <w:b/>
        </w:rPr>
        <w:t>syll</w:t>
      </w:r>
      <w:proofErr w:type="spellEnd"/>
      <w:r>
        <w:rPr>
          <w:rFonts w:ascii="Times New Roman" w:hAnsi="Times New Roman"/>
          <w:b/>
          <w:lang w:val="el-GR"/>
        </w:rPr>
        <w:t>2</w:t>
      </w:r>
      <w:proofErr w:type="spellStart"/>
      <w:r>
        <w:rPr>
          <w:rFonts w:ascii="Times New Roman" w:hAnsi="Times New Roman"/>
          <w:b/>
        </w:rPr>
        <w:t>grafeio</w:t>
      </w:r>
      <w:proofErr w:type="spellEnd"/>
      <w:r>
        <w:rPr>
          <w:rFonts w:ascii="Times New Roman" w:hAnsi="Times New Roman"/>
          <w:b/>
          <w:lang w:val="el-GR"/>
        </w:rPr>
        <w:t>@</w:t>
      </w:r>
      <w:proofErr w:type="spellStart"/>
      <w:r>
        <w:rPr>
          <w:rFonts w:ascii="Times New Roman" w:hAnsi="Times New Roman"/>
          <w:b/>
        </w:rPr>
        <w:t>gmail</w:t>
      </w:r>
      <w:proofErr w:type="spellEnd"/>
      <w:r>
        <w:rPr>
          <w:rFonts w:ascii="Times New Roman" w:hAnsi="Times New Roman"/>
          <w:b/>
          <w:lang w:val="el-GR"/>
        </w:rPr>
        <w:t>.</w:t>
      </w:r>
      <w:r>
        <w:rPr>
          <w:rFonts w:ascii="Times New Roman" w:hAnsi="Times New Roman"/>
          <w:b/>
        </w:rPr>
        <w:t>com</w:t>
      </w:r>
      <w:r>
        <w:rPr>
          <w:rFonts w:ascii="Times New Roman" w:hAnsi="Times New Roman"/>
          <w:b/>
          <w:lang w:val="el-GR"/>
        </w:rPr>
        <w:t xml:space="preserve">                                           </w:t>
      </w:r>
    </w:p>
    <w:p w:rsidR="009B70C4" w:rsidRDefault="009B70C4" w:rsidP="009B70C4">
      <w:pPr>
        <w:spacing w:after="0"/>
        <w:jc w:val="both"/>
        <w:rPr>
          <w:rFonts w:ascii="Times New Roman" w:hAnsi="Times New Roman"/>
          <w:lang w:val="el-GR"/>
        </w:rPr>
      </w:pPr>
      <w:r>
        <w:rPr>
          <w:rFonts w:ascii="Times New Roman" w:hAnsi="Times New Roman"/>
          <w:b/>
          <w:lang w:val="el-GR"/>
        </w:rPr>
        <w:t xml:space="preserve">Δικτυακός τόπος: </w:t>
      </w:r>
      <w:r>
        <w:rPr>
          <w:rFonts w:ascii="Times New Roman" w:hAnsi="Times New Roman"/>
          <w:b/>
        </w:rPr>
        <w:t>http</w:t>
      </w:r>
      <w:r>
        <w:rPr>
          <w:rFonts w:ascii="Times New Roman" w:hAnsi="Times New Roman"/>
          <w:b/>
          <w:lang w:val="el-GR"/>
        </w:rPr>
        <w:t xml:space="preserve">//: </w:t>
      </w:r>
      <w:hyperlink r:id="rId4" w:history="1">
        <w:r>
          <w:rPr>
            <w:rStyle w:val="-"/>
            <w:rFonts w:ascii="Times New Roman" w:hAnsi="Times New Roman"/>
            <w:b/>
          </w:rPr>
          <w:t>www</w:t>
        </w:r>
        <w:r>
          <w:rPr>
            <w:rStyle w:val="-"/>
            <w:rFonts w:ascii="Times New Roman" w:hAnsi="Times New Roman"/>
            <w:b/>
            <w:lang w:val="el-GR"/>
          </w:rPr>
          <w:t>.</w:t>
        </w:r>
        <w:proofErr w:type="spellStart"/>
        <w:r>
          <w:rPr>
            <w:rStyle w:val="-"/>
            <w:rFonts w:ascii="Times New Roman" w:hAnsi="Times New Roman"/>
            <w:b/>
          </w:rPr>
          <w:t>syllogosekpaideutikonpeamarousiou</w:t>
        </w:r>
        <w:proofErr w:type="spellEnd"/>
        <w:r>
          <w:rPr>
            <w:rStyle w:val="-"/>
            <w:rFonts w:ascii="Times New Roman" w:hAnsi="Times New Roman"/>
            <w:b/>
            <w:lang w:val="el-GR"/>
          </w:rPr>
          <w:t>.</w:t>
        </w:r>
        <w:r>
          <w:rPr>
            <w:rStyle w:val="-"/>
            <w:rFonts w:ascii="Times New Roman" w:hAnsi="Times New Roman"/>
            <w:b/>
          </w:rPr>
          <w:t>gr</w:t>
        </w:r>
      </w:hyperlink>
    </w:p>
    <w:p w:rsidR="009B70C4" w:rsidRDefault="009B70C4" w:rsidP="009B70C4">
      <w:pPr>
        <w:pStyle w:val="a3"/>
        <w:spacing w:after="0"/>
        <w:jc w:val="both"/>
        <w:rPr>
          <w:rFonts w:ascii="Times New Roman" w:hAnsi="Times New Roman"/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</w:t>
      </w:r>
    </w:p>
    <w:p w:rsidR="009B70C4" w:rsidRDefault="009B70C4" w:rsidP="009B70C4">
      <w:pPr>
        <w:pStyle w:val="a3"/>
        <w:spacing w:after="0"/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9B70C4" w:rsidRDefault="009B70C4" w:rsidP="009B70C4">
      <w:pPr>
        <w:pStyle w:val="a3"/>
        <w:spacing w:after="0"/>
        <w:jc w:val="both"/>
        <w:rPr>
          <w:b/>
          <w:color w:val="000000"/>
        </w:rPr>
      </w:pPr>
    </w:p>
    <w:p w:rsidR="009B70C4" w:rsidRDefault="009B70C4" w:rsidP="009B70C4">
      <w:pPr>
        <w:pStyle w:val="a3"/>
        <w:spacing w:after="0"/>
        <w:jc w:val="right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ΠΡΟΣ</w:t>
      </w:r>
    </w:p>
    <w:p w:rsidR="009B70C4" w:rsidRDefault="009B70C4" w:rsidP="009B70C4">
      <w:pPr>
        <w:pStyle w:val="a3"/>
        <w:spacing w:after="0"/>
        <w:jc w:val="right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2</w:t>
      </w:r>
      <w:r w:rsidRPr="009B70C4">
        <w:rPr>
          <w:rFonts w:ascii="Times New Roman" w:hAnsi="Times New Roman"/>
          <w:b/>
          <w:color w:val="000000"/>
          <w:vertAlign w:val="superscript"/>
        </w:rPr>
        <w:t>ο</w:t>
      </w:r>
      <w:r>
        <w:rPr>
          <w:rFonts w:ascii="Times New Roman" w:hAnsi="Times New Roman"/>
          <w:b/>
          <w:color w:val="000000"/>
        </w:rPr>
        <w:t xml:space="preserve"> ΠΕΚΕΣ Αττικής </w:t>
      </w:r>
    </w:p>
    <w:p w:rsidR="009B70C4" w:rsidRDefault="009B70C4" w:rsidP="009B70C4">
      <w:pPr>
        <w:pStyle w:val="a3"/>
        <w:spacing w:after="0"/>
        <w:jc w:val="right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κ.κ. Σχολικούς Συντονιστές Πρωτοβάθμιας </w:t>
      </w:r>
      <w:proofErr w:type="spellStart"/>
      <w:r>
        <w:rPr>
          <w:rFonts w:ascii="Times New Roman" w:hAnsi="Times New Roman"/>
          <w:b/>
          <w:color w:val="000000"/>
        </w:rPr>
        <w:t>Εκπ</w:t>
      </w:r>
      <w:proofErr w:type="spellEnd"/>
      <w:r>
        <w:rPr>
          <w:rFonts w:ascii="Times New Roman" w:hAnsi="Times New Roman"/>
          <w:b/>
          <w:color w:val="000000"/>
        </w:rPr>
        <w:t>/</w:t>
      </w:r>
      <w:proofErr w:type="spellStart"/>
      <w:r>
        <w:rPr>
          <w:rFonts w:ascii="Times New Roman" w:hAnsi="Times New Roman"/>
          <w:b/>
          <w:color w:val="000000"/>
        </w:rPr>
        <w:t>σης</w:t>
      </w:r>
      <w:proofErr w:type="spellEnd"/>
    </w:p>
    <w:p w:rsidR="009B70C4" w:rsidRDefault="009B70C4" w:rsidP="009B70C4">
      <w:pPr>
        <w:pStyle w:val="a3"/>
        <w:spacing w:after="0"/>
        <w:jc w:val="right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ΥΠΑΙΘ</w:t>
      </w:r>
    </w:p>
    <w:p w:rsidR="009B70C4" w:rsidRDefault="009B70C4" w:rsidP="009B70C4">
      <w:pPr>
        <w:pStyle w:val="a3"/>
        <w:spacing w:after="0"/>
        <w:jc w:val="right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Κοινοποίηση: Μέλη του Συλλόγου μας, Δ.Ο.Ε., Συλλόγους </w:t>
      </w:r>
      <w:proofErr w:type="spellStart"/>
      <w:r>
        <w:rPr>
          <w:rFonts w:ascii="Times New Roman" w:hAnsi="Times New Roman"/>
          <w:b/>
          <w:color w:val="000000"/>
        </w:rPr>
        <w:t>Εκπ</w:t>
      </w:r>
      <w:proofErr w:type="spellEnd"/>
      <w:r>
        <w:rPr>
          <w:rFonts w:ascii="Times New Roman" w:hAnsi="Times New Roman"/>
          <w:b/>
          <w:color w:val="000000"/>
        </w:rPr>
        <w:t>/</w:t>
      </w:r>
      <w:proofErr w:type="spellStart"/>
      <w:r>
        <w:rPr>
          <w:rFonts w:ascii="Times New Roman" w:hAnsi="Times New Roman"/>
          <w:b/>
          <w:color w:val="000000"/>
        </w:rPr>
        <w:t>κών</w:t>
      </w:r>
      <w:proofErr w:type="spellEnd"/>
      <w:r>
        <w:rPr>
          <w:rFonts w:ascii="Times New Roman" w:hAnsi="Times New Roman"/>
          <w:b/>
          <w:color w:val="000000"/>
        </w:rPr>
        <w:t xml:space="preserve"> Π. Ε. της χώρας</w:t>
      </w:r>
    </w:p>
    <w:p w:rsidR="009B70C4" w:rsidRDefault="009B70C4" w:rsidP="009B70C4">
      <w:pPr>
        <w:pStyle w:val="a3"/>
        <w:spacing w:after="0"/>
        <w:jc w:val="right"/>
        <w:rPr>
          <w:rFonts w:ascii="Times New Roman" w:hAnsi="Times New Roman"/>
          <w:b/>
          <w:color w:val="000000"/>
        </w:rPr>
      </w:pPr>
    </w:p>
    <w:p w:rsidR="009B70C4" w:rsidRDefault="009B70C4" w:rsidP="009B70C4">
      <w:pPr>
        <w:pStyle w:val="a3"/>
        <w:spacing w:after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Θέμα: « </w:t>
      </w:r>
      <w:bookmarkStart w:id="0" w:name="_GoBack"/>
      <w:r>
        <w:rPr>
          <w:rFonts w:ascii="Times New Roman" w:hAnsi="Times New Roman"/>
          <w:b/>
          <w:color w:val="000000"/>
        </w:rPr>
        <w:t>Οργάνωση επιμορφωτικών σεμιναρίων εκτός διδακτικού ωραρίου των εκπαιδευτικών από σχολικούς συντονιστές του 2</w:t>
      </w:r>
      <w:r w:rsidRPr="009B70C4">
        <w:rPr>
          <w:rFonts w:ascii="Times New Roman" w:hAnsi="Times New Roman"/>
          <w:b/>
          <w:color w:val="000000"/>
          <w:vertAlign w:val="superscript"/>
        </w:rPr>
        <w:t>ου</w:t>
      </w:r>
      <w:r>
        <w:rPr>
          <w:rFonts w:ascii="Times New Roman" w:hAnsi="Times New Roman"/>
          <w:b/>
          <w:color w:val="000000"/>
        </w:rPr>
        <w:t xml:space="preserve"> ΠΕΚΕΣ Αττικής</w:t>
      </w:r>
      <w:r w:rsidR="006E29F1">
        <w:rPr>
          <w:rFonts w:ascii="Times New Roman" w:hAnsi="Times New Roman"/>
          <w:b/>
          <w:color w:val="000000"/>
        </w:rPr>
        <w:t xml:space="preserve"> </w:t>
      </w:r>
      <w:bookmarkEnd w:id="0"/>
      <w:r>
        <w:rPr>
          <w:rFonts w:ascii="Times New Roman" w:hAnsi="Times New Roman"/>
          <w:b/>
          <w:color w:val="000000"/>
        </w:rPr>
        <w:t>».</w:t>
      </w:r>
    </w:p>
    <w:p w:rsidR="009B70C4" w:rsidRDefault="009B70C4" w:rsidP="009B70C4">
      <w:pPr>
        <w:pStyle w:val="a3"/>
        <w:spacing w:after="0"/>
        <w:jc w:val="both"/>
        <w:rPr>
          <w:rFonts w:ascii="Times New Roman" w:hAnsi="Times New Roman"/>
          <w:b/>
          <w:color w:val="000000"/>
        </w:rPr>
      </w:pPr>
    </w:p>
    <w:p w:rsidR="009B70C4" w:rsidRDefault="009B70C4" w:rsidP="00CC7123">
      <w:pPr>
        <w:pStyle w:val="a3"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Το Δ. Σ. του Συλλόγου </w:t>
      </w:r>
      <w:proofErr w:type="spellStart"/>
      <w:r>
        <w:rPr>
          <w:rFonts w:ascii="Times New Roman" w:hAnsi="Times New Roman"/>
          <w:b/>
          <w:color w:val="000000"/>
        </w:rPr>
        <w:t>Εκπ</w:t>
      </w:r>
      <w:proofErr w:type="spellEnd"/>
      <w:r>
        <w:rPr>
          <w:rFonts w:ascii="Times New Roman" w:hAnsi="Times New Roman"/>
          <w:b/>
          <w:color w:val="000000"/>
        </w:rPr>
        <w:t>/</w:t>
      </w:r>
      <w:proofErr w:type="spellStart"/>
      <w:r>
        <w:rPr>
          <w:rFonts w:ascii="Times New Roman" w:hAnsi="Times New Roman"/>
          <w:b/>
          <w:color w:val="000000"/>
        </w:rPr>
        <w:t>κών</w:t>
      </w:r>
      <w:proofErr w:type="spellEnd"/>
      <w:r>
        <w:rPr>
          <w:rFonts w:ascii="Times New Roman" w:hAnsi="Times New Roman"/>
          <w:b/>
          <w:color w:val="000000"/>
        </w:rPr>
        <w:t xml:space="preserve"> Π. Ε. Αμαρουσίου, ύστερα από έντονες οχλήσεις των συναδέλφων – μελών του, καταθέτει τα ακόλουθα: </w:t>
      </w:r>
    </w:p>
    <w:p w:rsidR="009B70C4" w:rsidRDefault="009B70C4" w:rsidP="00CC7123">
      <w:pPr>
        <w:pStyle w:val="a3"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Έχει παρατηρηθεί το φαινόμενο ορισμένοι σχολικοί συντονιστές του 2</w:t>
      </w:r>
      <w:r w:rsidRPr="009B70C4">
        <w:rPr>
          <w:rFonts w:ascii="Times New Roman" w:hAnsi="Times New Roman"/>
          <w:b/>
          <w:color w:val="000000"/>
          <w:vertAlign w:val="superscript"/>
        </w:rPr>
        <w:t>ου</w:t>
      </w:r>
      <w:r>
        <w:rPr>
          <w:rFonts w:ascii="Times New Roman" w:hAnsi="Times New Roman"/>
          <w:b/>
          <w:color w:val="000000"/>
        </w:rPr>
        <w:t xml:space="preserve"> ΠΕΚΕΣ Αττικής να προβαίνουν στη διοργάνωση σεμιναρίων επιμορφωτικού χαρακτήρα για τους εκπαιδευτικούς της περιφέρειάς τους εκτός διδακτικού ωραρίου με προαιρετική τη συμμετοχή των συναδέλφων σε αυτά. </w:t>
      </w:r>
    </w:p>
    <w:p w:rsidR="009B70C4" w:rsidRDefault="009B70C4" w:rsidP="00CC7123">
      <w:pPr>
        <w:pStyle w:val="a3"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Τονίζουμε ξεκάθαρα ότι η πρακτική αυτή έρχεται σε πλήρη αντίθεση με τις εκπεφρασμένες και διατυπωμένες θέσεις του κλάδου για διεκδίκηση και κατοχύρωση επιμόρφωσης για όλες/όλους τις/τους εκπαιδευτικούς στη βάση της </w:t>
      </w:r>
      <w:proofErr w:type="spellStart"/>
      <w:r>
        <w:rPr>
          <w:rFonts w:ascii="Times New Roman" w:hAnsi="Times New Roman"/>
          <w:b/>
          <w:color w:val="000000"/>
        </w:rPr>
        <w:t>υποχρεωτικότητας</w:t>
      </w:r>
      <w:proofErr w:type="spellEnd"/>
      <w:r>
        <w:rPr>
          <w:rFonts w:ascii="Times New Roman" w:hAnsi="Times New Roman"/>
          <w:b/>
          <w:color w:val="000000"/>
        </w:rPr>
        <w:t xml:space="preserve"> και με απαλλαγή από τα διδακτικά καθήκοντα (εντός εργασιακού – διδακτικού ωραρίου και όχι στον ελεύθερο χρόνο των εκπαιδευτικών). </w:t>
      </w:r>
    </w:p>
    <w:p w:rsidR="009B70C4" w:rsidRDefault="009B70C4" w:rsidP="00CC7123">
      <w:pPr>
        <w:pStyle w:val="a3"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Επιπλέον η προαιρετική συμμετοχή των συναδέλφων σε τέτοιου </w:t>
      </w:r>
      <w:r w:rsidR="00805B0B">
        <w:rPr>
          <w:rFonts w:ascii="Times New Roman" w:hAnsi="Times New Roman"/>
          <w:b/>
          <w:color w:val="000000"/>
        </w:rPr>
        <w:t xml:space="preserve">είδους (απογευματινά ή τα </w:t>
      </w:r>
      <w:r>
        <w:rPr>
          <w:rFonts w:ascii="Times New Roman" w:hAnsi="Times New Roman"/>
          <w:b/>
          <w:color w:val="000000"/>
        </w:rPr>
        <w:t>Σαββατοκύριακα και εκτός διδακτικού ωραρίου επιμορφωτικά σεμινάρια) διαχωρίζουν τους εκπαιδευτικούς σε πρόθυμους και μη να θυσιάσουν τον ελεύθερο χρόνο τους για να επιμορφωθούν  καθιστώντας αδύνατη τη διεκδίκηση του αιτήματός μας</w:t>
      </w:r>
      <w:r w:rsidR="00EE2C82">
        <w:rPr>
          <w:rFonts w:ascii="Times New Roman" w:hAnsi="Times New Roman"/>
          <w:b/>
          <w:color w:val="000000"/>
        </w:rPr>
        <w:t xml:space="preserve"> για παροχή επιμόρφωσης </w:t>
      </w:r>
      <w:r w:rsidR="007B7689">
        <w:rPr>
          <w:rFonts w:ascii="Times New Roman" w:hAnsi="Times New Roman"/>
          <w:b/>
          <w:color w:val="000000"/>
        </w:rPr>
        <w:t xml:space="preserve">με απαλλαγή από τα διδακτικά αντικείμενα </w:t>
      </w:r>
      <w:r w:rsidR="00F05918">
        <w:rPr>
          <w:rFonts w:ascii="Times New Roman" w:hAnsi="Times New Roman"/>
          <w:b/>
          <w:color w:val="000000"/>
        </w:rPr>
        <w:t xml:space="preserve">και εντός διδακτικού – εργασιακού ωραρίου. </w:t>
      </w:r>
    </w:p>
    <w:p w:rsidR="00245062" w:rsidRDefault="00F05918" w:rsidP="00CC7123">
      <w:pPr>
        <w:pStyle w:val="a3"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Στη βάση αυτή θεωρούμε ότι τέτοιου είδους ενέργειες </w:t>
      </w:r>
      <w:r w:rsidR="00DA4E7D">
        <w:rPr>
          <w:rFonts w:ascii="Times New Roman" w:hAnsi="Times New Roman"/>
          <w:b/>
          <w:color w:val="000000"/>
        </w:rPr>
        <w:t xml:space="preserve">από την πλευρά των σχολικών συντονιστών </w:t>
      </w:r>
      <w:r w:rsidR="006E13F8">
        <w:rPr>
          <w:rFonts w:ascii="Times New Roman" w:hAnsi="Times New Roman"/>
          <w:b/>
          <w:color w:val="000000"/>
        </w:rPr>
        <w:t xml:space="preserve">θέτουν τις βάσεις για την αποδοχή της επικείμενης «αξιολόγησης» των εκπαιδευτικών και της κατηγοριοποίησης εκπαιδευτικών και σχολικών μονάδων σε πρόθυμους και μη να την αποδεχθούν. Ιδιαίτερα αν αρχίσει να εδραιώνεται η λογική του κυνηγιού των ατομικών προσόντων με την πρόσκτηση βεβαιώσεων για κάθε είδους σεμινάρια ενόψει της νομοθέτησης της «αξιολόγησης» </w:t>
      </w:r>
      <w:r w:rsidR="00245062">
        <w:rPr>
          <w:rFonts w:ascii="Times New Roman" w:hAnsi="Times New Roman"/>
          <w:b/>
          <w:color w:val="000000"/>
        </w:rPr>
        <w:t xml:space="preserve">τέτοιου είδους ενέργειες αποτελούν την κατεξοχήν εξυπηρέτησής της (της παραπάνω λογικής). </w:t>
      </w:r>
    </w:p>
    <w:p w:rsidR="00F05918" w:rsidRDefault="00245062" w:rsidP="00CC7123">
      <w:pPr>
        <w:pStyle w:val="a3"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Καλούμε τις/τους συναδέλφους να απορρίψουν τέτοιου είδους λογικές και τους </w:t>
      </w:r>
      <w:r>
        <w:rPr>
          <w:rFonts w:ascii="Times New Roman" w:hAnsi="Times New Roman"/>
          <w:b/>
          <w:color w:val="000000"/>
        </w:rPr>
        <w:lastRenderedPageBreak/>
        <w:t>σχολικού</w:t>
      </w:r>
      <w:r w:rsidR="00505BF6">
        <w:rPr>
          <w:rFonts w:ascii="Times New Roman" w:hAnsi="Times New Roman"/>
          <w:b/>
          <w:color w:val="000000"/>
        </w:rPr>
        <w:t>ς</w:t>
      </w:r>
      <w:r>
        <w:rPr>
          <w:rFonts w:ascii="Times New Roman" w:hAnsi="Times New Roman"/>
          <w:b/>
          <w:color w:val="000000"/>
        </w:rPr>
        <w:t xml:space="preserve"> συντονιστές να μη συμβάλλουν με τέτοιου είδους </w:t>
      </w:r>
      <w:r w:rsidR="008B41B2">
        <w:rPr>
          <w:rFonts w:ascii="Times New Roman" w:hAnsi="Times New Roman"/>
          <w:b/>
          <w:color w:val="000000"/>
        </w:rPr>
        <w:t xml:space="preserve">ενέργειες στην εδραίωση των αντιλαϊκών – αντιεκπαιδευτικών πολιτικών κυβέρνησης </w:t>
      </w:r>
      <w:r w:rsidR="00867A05">
        <w:rPr>
          <w:rFonts w:ascii="Times New Roman" w:hAnsi="Times New Roman"/>
          <w:b/>
          <w:color w:val="000000"/>
        </w:rPr>
        <w:t xml:space="preserve">και ΥΠΑΙΘ. </w:t>
      </w:r>
      <w:r w:rsidR="006E13F8">
        <w:rPr>
          <w:rFonts w:ascii="Times New Roman" w:hAnsi="Times New Roman"/>
          <w:b/>
          <w:color w:val="000000"/>
        </w:rPr>
        <w:t xml:space="preserve"> </w:t>
      </w:r>
    </w:p>
    <w:p w:rsidR="0094755D" w:rsidRPr="009B70C4" w:rsidRDefault="001D5CAE" w:rsidP="00CC7123">
      <w:pPr>
        <w:rPr>
          <w:lang w:val="el-GR"/>
        </w:rPr>
      </w:pPr>
      <w:r>
        <w:rPr>
          <w:noProof/>
          <w:lang w:val="el-GR" w:eastAsia="el-GR"/>
        </w:rPr>
        <w:drawing>
          <wp:inline distT="0" distB="0" distL="0" distR="0" wp14:anchorId="68083AB3" wp14:editId="18DA54ED">
            <wp:extent cx="5274310" cy="1647190"/>
            <wp:effectExtent l="0" t="0" r="2540" b="0"/>
            <wp:docPr id="2" name="Picture 1" descr="Υπογραφές Προέδρου και Γραμματέα Συλλόγου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Υπογραφές Προέδρου και Γραμματέα Συλλόγου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4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755D" w:rsidRPr="009B70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C4"/>
    <w:rsid w:val="001D5CAE"/>
    <w:rsid w:val="00245062"/>
    <w:rsid w:val="004B4650"/>
    <w:rsid w:val="00505BF6"/>
    <w:rsid w:val="00621441"/>
    <w:rsid w:val="006E13F8"/>
    <w:rsid w:val="006E29F1"/>
    <w:rsid w:val="007B7689"/>
    <w:rsid w:val="00805B0B"/>
    <w:rsid w:val="00814EB9"/>
    <w:rsid w:val="00867A05"/>
    <w:rsid w:val="008B41B2"/>
    <w:rsid w:val="0094755D"/>
    <w:rsid w:val="009B70C4"/>
    <w:rsid w:val="00CC7123"/>
    <w:rsid w:val="00DA4E7D"/>
    <w:rsid w:val="00EE2C82"/>
    <w:rsid w:val="00F0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2FCF1-1EFC-444C-ABF1-44B11D2A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0C4"/>
    <w:pPr>
      <w:spacing w:after="200" w:line="240" w:lineRule="auto"/>
    </w:pPr>
    <w:rPr>
      <w:rFonts w:ascii="Cambria" w:eastAsia="MS Mincho" w:hAnsi="Cambria" w:cs="Times New Roman"/>
      <w:sz w:val="24"/>
      <w:szCs w:val="24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semiHidden/>
    <w:unhideWhenUsed/>
    <w:rsid w:val="009B70C4"/>
    <w:rPr>
      <w:color w:val="0000FF"/>
      <w:u w:val="single"/>
    </w:rPr>
  </w:style>
  <w:style w:type="paragraph" w:styleId="a3">
    <w:name w:val="Body Text"/>
    <w:basedOn w:val="a"/>
    <w:link w:val="Char"/>
    <w:semiHidden/>
    <w:unhideWhenUsed/>
    <w:rsid w:val="009B70C4"/>
    <w:pPr>
      <w:widowControl w:val="0"/>
      <w:suppressAutoHyphens/>
      <w:spacing w:after="140" w:line="288" w:lineRule="auto"/>
    </w:pPr>
    <w:rPr>
      <w:rFonts w:ascii="Liberation Serif" w:eastAsia="Tahoma" w:hAnsi="Liberation Serif" w:cs="FreeSans"/>
      <w:kern w:val="2"/>
      <w:lang w:val="el-GR" w:eastAsia="zh-CN" w:bidi="hi-IN"/>
    </w:rPr>
  </w:style>
  <w:style w:type="character" w:customStyle="1" w:styleId="Char">
    <w:name w:val="Σώμα κειμένου Char"/>
    <w:basedOn w:val="a0"/>
    <w:link w:val="a3"/>
    <w:semiHidden/>
    <w:rsid w:val="009B70C4"/>
    <w:rPr>
      <w:rFonts w:ascii="Liberation Serif" w:eastAsia="Tahoma" w:hAnsi="Liberation Serif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9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yllogosekpaideutikonpeamarousiou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user</cp:lastModifiedBy>
  <cp:revision>2</cp:revision>
  <dcterms:created xsi:type="dcterms:W3CDTF">2020-02-26T09:56:00Z</dcterms:created>
  <dcterms:modified xsi:type="dcterms:W3CDTF">2020-02-26T09:56:00Z</dcterms:modified>
</cp:coreProperties>
</file>