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566" w:rsidRDefault="00AC3566"/>
    <w:p w:rsidR="002C2EA2" w:rsidRDefault="002C2EA2" w:rsidP="002C2EA2">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10 – 6 – 2020</w:t>
      </w:r>
      <w:r>
        <w:rPr>
          <w:rFonts w:ascii="Times New Roman" w:hAnsi="Times New Roman"/>
          <w:b/>
          <w:sz w:val="24"/>
          <w:szCs w:val="24"/>
        </w:rPr>
        <w:t xml:space="preserve">                                                                                                         </w:t>
      </w:r>
    </w:p>
    <w:p w:rsidR="002C2EA2" w:rsidRDefault="002C2EA2" w:rsidP="002C2EA2">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 xml:space="preserve">175 </w:t>
      </w:r>
    </w:p>
    <w:p w:rsidR="002C2EA2" w:rsidRDefault="002C2EA2" w:rsidP="002C2EA2">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2C2EA2" w:rsidRDefault="002C2EA2" w:rsidP="002C2EA2">
      <w:pPr>
        <w:spacing w:after="0" w:line="240" w:lineRule="auto"/>
        <w:rPr>
          <w:rFonts w:ascii="Times New Roman" w:eastAsia="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2C2EA2" w:rsidRDefault="002C2EA2" w:rsidP="002C2EA2">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2C2EA2" w:rsidRDefault="002C2EA2" w:rsidP="002C2EA2">
      <w:pPr>
        <w:spacing w:after="0" w:line="240" w:lineRule="auto"/>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2C2EA2" w:rsidRDefault="002C2EA2" w:rsidP="002C2EA2">
      <w:pPr>
        <w:spacing w:after="0" w:line="240" w:lineRule="auto"/>
        <w:rPr>
          <w:rFonts w:ascii="Times New Roman" w:eastAsia="Calibri" w:hAnsi="Times New Roman"/>
          <w:b/>
          <w:sz w:val="24"/>
          <w:szCs w:val="24"/>
        </w:rPr>
      </w:pPr>
      <w:r>
        <w:rPr>
          <w:rFonts w:ascii="Times New Roman" w:hAnsi="Times New Roman"/>
          <w:b/>
          <w:sz w:val="24"/>
          <w:szCs w:val="24"/>
        </w:rPr>
        <w:t xml:space="preserve">Email:syll2grafeio@gmail.com                                           </w:t>
      </w:r>
    </w:p>
    <w:p w:rsidR="002C2EA2" w:rsidRDefault="002C2EA2" w:rsidP="002C2EA2">
      <w:pPr>
        <w:spacing w:after="0" w:line="240" w:lineRule="auto"/>
        <w:jc w:val="both"/>
        <w:rPr>
          <w:rStyle w:val="-"/>
          <w:rFonts w:ascii="Calibri" w:hAnsi="Calibri" w:cs="Calibri"/>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rPr>
          <w:t>www.syllogosekpaideutikonpeamarousiou.gr</w:t>
        </w:r>
      </w:hyperlink>
    </w:p>
    <w:p w:rsidR="002C2EA2" w:rsidRDefault="002C2EA2" w:rsidP="002C2EA2">
      <w:pPr>
        <w:spacing w:after="0" w:line="240" w:lineRule="auto"/>
        <w:jc w:val="right"/>
        <w:rPr>
          <w:rFonts w:eastAsia="NSimSun"/>
        </w:rPr>
      </w:pPr>
    </w:p>
    <w:p w:rsidR="002C2EA2" w:rsidRDefault="002C2EA2" w:rsidP="002C2EA2">
      <w:pPr>
        <w:spacing w:after="0" w:line="240" w:lineRule="auto"/>
        <w:jc w:val="right"/>
        <w:rPr>
          <w:rFonts w:ascii="Liberation Serif" w:hAnsi="Liberation Serif" w:cs="Mangal"/>
          <w:sz w:val="24"/>
          <w:szCs w:val="24"/>
          <w:lang w:eastAsia="zh-CN"/>
        </w:rPr>
      </w:pPr>
    </w:p>
    <w:p w:rsidR="002C2EA2" w:rsidRDefault="002C2EA2" w:rsidP="002C2EA2">
      <w:pPr>
        <w:jc w:val="right"/>
        <w:rPr>
          <w:rFonts w:ascii="Times New Roman" w:hAnsi="Times New Roman"/>
          <w:b/>
          <w:sz w:val="24"/>
          <w:szCs w:val="24"/>
        </w:rPr>
      </w:pPr>
      <w:r>
        <w:rPr>
          <w:rFonts w:ascii="Times New Roman" w:hAnsi="Times New Roman"/>
          <w:b/>
          <w:sz w:val="24"/>
          <w:szCs w:val="24"/>
        </w:rPr>
        <w:t xml:space="preserve">                                                             Προς: ΥΠΑΙΘ – ΑΣΕΠ </w:t>
      </w:r>
    </w:p>
    <w:p w:rsidR="002C2EA2" w:rsidRDefault="002C2EA2" w:rsidP="002C2EA2">
      <w:pPr>
        <w:jc w:val="right"/>
        <w:rPr>
          <w:rFonts w:ascii="Times New Roman" w:hAnsi="Times New Roman"/>
          <w:b/>
          <w:sz w:val="24"/>
          <w:szCs w:val="24"/>
        </w:rPr>
      </w:pPr>
      <w:r>
        <w:rPr>
          <w:rFonts w:ascii="Times New Roman" w:hAnsi="Times New Roman"/>
          <w:b/>
          <w:sz w:val="24"/>
          <w:szCs w:val="24"/>
        </w:rPr>
        <w:t xml:space="preserve">Κοινοποίηση: Δ.Ο.Ε.,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Μέλη του Συλλόγου μας</w:t>
      </w:r>
    </w:p>
    <w:p w:rsidR="002C2EA2" w:rsidRDefault="002C2EA2" w:rsidP="002C2EA2">
      <w:pPr>
        <w:jc w:val="right"/>
        <w:rPr>
          <w:rFonts w:ascii="Times New Roman" w:hAnsi="Times New Roman"/>
          <w:b/>
          <w:sz w:val="24"/>
          <w:szCs w:val="24"/>
        </w:rPr>
      </w:pPr>
    </w:p>
    <w:p w:rsidR="002C2EA2" w:rsidRDefault="002C2EA2" w:rsidP="002C2EA2">
      <w:pPr>
        <w:jc w:val="both"/>
        <w:rPr>
          <w:rFonts w:ascii="Times New Roman" w:hAnsi="Times New Roman"/>
          <w:b/>
          <w:sz w:val="24"/>
          <w:szCs w:val="24"/>
        </w:rPr>
      </w:pPr>
      <w:r>
        <w:rPr>
          <w:rFonts w:ascii="Times New Roman" w:hAnsi="Times New Roman"/>
          <w:b/>
          <w:sz w:val="24"/>
          <w:szCs w:val="24"/>
        </w:rPr>
        <w:t xml:space="preserve">Θέμα: « </w:t>
      </w:r>
      <w:bookmarkStart w:id="0" w:name="_GoBack"/>
      <w:r>
        <w:rPr>
          <w:rFonts w:ascii="Times New Roman" w:hAnsi="Times New Roman"/>
          <w:b/>
          <w:sz w:val="24"/>
          <w:szCs w:val="24"/>
        </w:rPr>
        <w:t>ΟΧΙ στις απολύσεις – αποκλεισμούς χιλιάδων αναπληρωτών εκπαιδευτικών συναδέλφων μας από τους πίνακες πρόσληψης εκπαιδευτικών – ν. 4589/2019 – ΝΑ ΚΑΤΑΡΓΗΘΕΙ ΤΩΡΑ ΤΟ ΠΡΟΣΟΝΤΟΛΟΓΙΟ (ν.4589/2019) – ΜΑΖΙΚΟΙ ΜΟΝΙΜΟΙ ΔΙΟΡΙΣΜΟΙ ΕΚΠ/ΚΩΝ ΑΠΟΚΛΕΙΣΤΙΚΑ ΜΕ ΒΑΣΗ ΤΟ ΠΤΥΧΙΟ ΚΑΙ ΟΛΟΚΛΗΡΗ ΤΗΝ ΠΡΟΫΠΗΡΕΣΙΑ</w:t>
      </w:r>
      <w:bookmarkEnd w:id="0"/>
      <w:r w:rsidR="00A72142">
        <w:rPr>
          <w:rFonts w:ascii="Times New Roman" w:hAnsi="Times New Roman"/>
          <w:b/>
          <w:sz w:val="24"/>
          <w:szCs w:val="24"/>
        </w:rPr>
        <w:t xml:space="preserve"> </w:t>
      </w:r>
      <w:r>
        <w:rPr>
          <w:rFonts w:ascii="Times New Roman" w:hAnsi="Times New Roman"/>
          <w:b/>
          <w:sz w:val="24"/>
          <w:szCs w:val="24"/>
        </w:rPr>
        <w:t xml:space="preserve">». </w:t>
      </w:r>
    </w:p>
    <w:p w:rsidR="002C2EA2" w:rsidRDefault="002C2EA2" w:rsidP="002C2EA2">
      <w:pPr>
        <w:jc w:val="both"/>
        <w:rPr>
          <w:rFonts w:ascii="Times New Roman" w:hAnsi="Times New Roman"/>
          <w:b/>
          <w:sz w:val="24"/>
          <w:szCs w:val="24"/>
        </w:rPr>
      </w:pPr>
      <w:r>
        <w:rPr>
          <w:rFonts w:ascii="Times New Roman" w:hAnsi="Times New Roman"/>
          <w:b/>
          <w:sz w:val="24"/>
          <w:szCs w:val="24"/>
        </w:rPr>
        <w:t>Με ιδιαίτερη αγανάκτηση και οργή πληροφορηθήκαμε από συνάδελφους – αναπληρωτές μέλη του σωματείου μας ότι τελικά αποκλείστηκαν από τους πίνακες πρόσληψης αναπληρωτών (γενικής αγωγής) που συντάχθηκαν από το ΑΣΕΠ και το ΥΠΑΙΘ στη βάση της εφαρμογής του ν.4589/2029 (</w:t>
      </w:r>
      <w:proofErr w:type="spellStart"/>
      <w:r>
        <w:rPr>
          <w:rFonts w:ascii="Times New Roman" w:hAnsi="Times New Roman"/>
          <w:b/>
          <w:sz w:val="24"/>
          <w:szCs w:val="24"/>
        </w:rPr>
        <w:t>προσοντολόγιο</w:t>
      </w:r>
      <w:proofErr w:type="spellEnd"/>
      <w:r>
        <w:rPr>
          <w:rFonts w:ascii="Times New Roman" w:hAnsi="Times New Roman"/>
          <w:b/>
          <w:sz w:val="24"/>
          <w:szCs w:val="24"/>
        </w:rPr>
        <w:t>) που ψήφισε η προηγούμενη κυβέρνηση (ΣΥΡΙΖΑ) και εφαρμόζει η τωρινή κυβέρνηση (Ν.Δ.).</w:t>
      </w:r>
    </w:p>
    <w:p w:rsidR="002C2EA2" w:rsidRDefault="002C2EA2" w:rsidP="002C2EA2">
      <w:pPr>
        <w:jc w:val="both"/>
        <w:rPr>
          <w:rFonts w:ascii="Times New Roman" w:hAnsi="Times New Roman"/>
          <w:b/>
          <w:sz w:val="24"/>
          <w:szCs w:val="24"/>
        </w:rPr>
      </w:pPr>
      <w:r>
        <w:rPr>
          <w:rFonts w:ascii="Times New Roman" w:hAnsi="Times New Roman"/>
          <w:b/>
          <w:sz w:val="24"/>
          <w:szCs w:val="24"/>
        </w:rPr>
        <w:t xml:space="preserve">Πρόκειται για περιπτώσεις συναδέλφων που ενώ είχαν όλες τις προϋποθέσεις του νόμου να ενταχθούν στους πίνακες </w:t>
      </w:r>
      <w:proofErr w:type="spellStart"/>
      <w:r>
        <w:rPr>
          <w:rFonts w:ascii="Times New Roman" w:hAnsi="Times New Roman"/>
          <w:b/>
          <w:sz w:val="24"/>
          <w:szCs w:val="24"/>
        </w:rPr>
        <w:t>διοριστέων</w:t>
      </w:r>
      <w:proofErr w:type="spellEnd"/>
      <w:r>
        <w:rPr>
          <w:rFonts w:ascii="Times New Roman" w:hAnsi="Times New Roman"/>
          <w:b/>
          <w:sz w:val="24"/>
          <w:szCs w:val="24"/>
        </w:rPr>
        <w:t xml:space="preserve"> εξαιτίας ενός μικρού λάθους στην καταγραφή του παράβολου (λάθος αριθμός παράβολου) βρίσκονται αυτή τη στιγμή αποκλεισμένοι από τους πίνακες και ουσιαστικά απολυμένοι για τα επόμενα χρόνια ισχύος των συγκεκριμένων πινάκων.</w:t>
      </w:r>
    </w:p>
    <w:p w:rsidR="002C2EA2" w:rsidRDefault="002C2EA2" w:rsidP="002C2EA2">
      <w:pPr>
        <w:jc w:val="both"/>
        <w:rPr>
          <w:rFonts w:ascii="Times New Roman" w:hAnsi="Times New Roman"/>
          <w:b/>
          <w:sz w:val="24"/>
          <w:szCs w:val="24"/>
        </w:rPr>
      </w:pPr>
      <w:r>
        <w:rPr>
          <w:rFonts w:ascii="Times New Roman" w:hAnsi="Times New Roman"/>
          <w:b/>
          <w:sz w:val="24"/>
          <w:szCs w:val="24"/>
        </w:rPr>
        <w:t>Όλο το προηγούμενο διάστημα το σωματείο μας μαζί με τη ΔΟΕ έδωσε πραγματική μάχη για να αποδεχτεί ο ΑΣΕΠ τις ενστάσεις των συγκεκριμένων συναδέλφων ώστε να μπορέσουν να ενταχθούν στους πίνακες και παρά το γεγονός των διαβεβαιώσεων και του καθησυχασμού που δεχόμαστε από τη διοίκηση του ΑΣΕΠ και τους αρμοδίους του ΥΠΑΙΘ είδαμε τελικά να μη γίνονται αποδεκτές οι ενστάσεις των συναδέλφων μας και να αποκλείονται αυτοί από τους πίνακες και να παραμένουν ουσιαστικά χωρίς δουλειά.</w:t>
      </w:r>
    </w:p>
    <w:p w:rsidR="002C2EA2" w:rsidRDefault="002C2EA2" w:rsidP="002C2EA2">
      <w:pPr>
        <w:jc w:val="both"/>
        <w:rPr>
          <w:rFonts w:ascii="Times New Roman" w:hAnsi="Times New Roman"/>
          <w:b/>
          <w:sz w:val="24"/>
          <w:szCs w:val="24"/>
        </w:rPr>
      </w:pPr>
      <w:r>
        <w:rPr>
          <w:rFonts w:ascii="Times New Roman" w:hAnsi="Times New Roman"/>
          <w:b/>
          <w:sz w:val="24"/>
          <w:szCs w:val="24"/>
        </w:rPr>
        <w:t xml:space="preserve">Εκφράζοντας την έντονη διαμαρτυρία μας για όλα τα παραπάνω καλούμε τη διοίκηση του ΑΣΕΠ και το ΥΠΑΙΘ έστω και τώρα την ύστατη στιγμή να αποδεχθεί τις ενστάσεις των συναδέλφων και να τους συμπεριλάβει στους πίνακες </w:t>
      </w:r>
      <w:proofErr w:type="spellStart"/>
      <w:r>
        <w:rPr>
          <w:rFonts w:ascii="Times New Roman" w:hAnsi="Times New Roman"/>
          <w:b/>
          <w:sz w:val="24"/>
          <w:szCs w:val="24"/>
        </w:rPr>
        <w:t>διοριστέων</w:t>
      </w:r>
      <w:proofErr w:type="spellEnd"/>
      <w:r>
        <w:rPr>
          <w:rFonts w:ascii="Times New Roman" w:hAnsi="Times New Roman"/>
          <w:b/>
          <w:sz w:val="24"/>
          <w:szCs w:val="24"/>
        </w:rPr>
        <w:t>.</w:t>
      </w:r>
    </w:p>
    <w:p w:rsidR="00A67DBB" w:rsidRDefault="002C2EA2" w:rsidP="002C2EA2">
      <w:pPr>
        <w:jc w:val="both"/>
        <w:rPr>
          <w:rFonts w:ascii="Times New Roman" w:hAnsi="Times New Roman"/>
          <w:b/>
          <w:sz w:val="24"/>
          <w:szCs w:val="24"/>
        </w:rPr>
      </w:pPr>
      <w:r>
        <w:rPr>
          <w:rFonts w:ascii="Times New Roman" w:hAnsi="Times New Roman"/>
          <w:b/>
          <w:sz w:val="24"/>
          <w:szCs w:val="24"/>
        </w:rPr>
        <w:t xml:space="preserve">ΠΑΛΕΥΟΥΜΕ ΚΑΙ ΔΙΕΚΔΙΚΟΥΜΕ ΤΗΝ ΚΑΤΑΡΓΗΣΗ ΤΟΥ Ν. 4589/2019 ΚΑΙ ΤΟ ΔΙΟΡΙΣΜΟ/ΜΟΝΙΜΟΠΟΙΗΣΗ ΟΛΩΝ ΤΩΝ ΑΝΑΠΛΗΡΩΤΩΝ </w:t>
      </w:r>
      <w:r>
        <w:rPr>
          <w:rFonts w:ascii="Times New Roman" w:hAnsi="Times New Roman"/>
          <w:b/>
          <w:sz w:val="24"/>
          <w:szCs w:val="24"/>
        </w:rPr>
        <w:lastRenderedPageBreak/>
        <w:t>ΕΚΠΑΙΔΕΥΤΙΚΩΝ ΑΠΟΚΛΕΙΣΤΙΚΑ ΜΕ ΒΑΣΗ ΤΟ ΠΤΥΧΙΟ ΚΑΙ ΟΛΟΚΛΗΡΗ ΤΗΝ ΠΡΟΫΠΗΡΕΣΙΑ – ΕΙΔΙΚΑ ΓΙΑ ΦΕΤΟΣ ΝΑ ΓΙΝΕΙ ΑΜΕΣΑ ΑΝΑΝΕΩΣΗ ΤΩΝ ΣΥΜΒΑΣΕΩΝ</w:t>
      </w:r>
      <w:r w:rsidR="00A67DBB">
        <w:rPr>
          <w:rFonts w:ascii="Times New Roman" w:hAnsi="Times New Roman"/>
          <w:b/>
          <w:sz w:val="24"/>
          <w:szCs w:val="24"/>
        </w:rPr>
        <w:t xml:space="preserve"> ΟΛΩΝ ΤΩΝ ΑΝΑΠΛΗΡΩΤΩΝ ΕΚΠΑΙΔΕΥΤΙΚΩΝ ΓΙΑ ΤΗΝ ΕΠΟΜΕΝΗ ΣΧΟΛΙΚΗ ΧΡΟΝΙΑ ΣΤΟΝ ΤΟΠΟ ΠΟΥ ΥΠΗΡΕΤΟΥΝ. </w:t>
      </w:r>
    </w:p>
    <w:p w:rsidR="002C2EA2" w:rsidRDefault="00A67DBB" w:rsidP="002C2EA2">
      <w:pPr>
        <w:jc w:val="both"/>
        <w:rPr>
          <w:rFonts w:ascii="Times New Roman" w:hAnsi="Times New Roman"/>
          <w:b/>
          <w:sz w:val="24"/>
          <w:szCs w:val="24"/>
        </w:rPr>
      </w:pPr>
      <w:r>
        <w:rPr>
          <w:rFonts w:ascii="Times New Roman" w:hAnsi="Times New Roman"/>
          <w:b/>
          <w:sz w:val="24"/>
          <w:szCs w:val="24"/>
        </w:rPr>
        <w:t xml:space="preserve">Καλούμε το Δ. Σ. της Δ.Ο.Ε. να επιληφθεί του θέματος. </w:t>
      </w:r>
      <w:r w:rsidR="002C2EA2">
        <w:rPr>
          <w:rFonts w:ascii="Times New Roman" w:hAnsi="Times New Roman"/>
          <w:b/>
          <w:sz w:val="24"/>
          <w:szCs w:val="24"/>
        </w:rPr>
        <w:t xml:space="preserve"> </w:t>
      </w:r>
    </w:p>
    <w:p w:rsidR="003B61F5" w:rsidRDefault="003B61F5" w:rsidP="002C2EA2">
      <w:pPr>
        <w:jc w:val="both"/>
        <w:rPr>
          <w:rFonts w:ascii="Times New Roman" w:hAnsi="Times New Roman"/>
          <w:b/>
          <w:sz w:val="24"/>
          <w:szCs w:val="24"/>
        </w:rPr>
      </w:pPr>
    </w:p>
    <w:p w:rsidR="003B61F5" w:rsidRPr="002C2EA2" w:rsidRDefault="003B61F5" w:rsidP="003B61F5">
      <w:pPr>
        <w:jc w:val="center"/>
        <w:rPr>
          <w:rFonts w:ascii="Times New Roman" w:hAnsi="Times New Roman" w:cs="Times New Roman"/>
          <w:sz w:val="24"/>
          <w:szCs w:val="24"/>
        </w:rPr>
      </w:pPr>
      <w:r>
        <w:rPr>
          <w:noProof/>
          <w:lang w:eastAsia="el-GR"/>
        </w:rPr>
        <w:drawing>
          <wp:inline distT="0" distB="0" distL="0" distR="0" wp14:anchorId="72002508" wp14:editId="0A99882A">
            <wp:extent cx="5263515" cy="1645920"/>
            <wp:effectExtent l="0" t="0" r="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3515" cy="1645920"/>
                    </a:xfrm>
                    <a:prstGeom prst="rect">
                      <a:avLst/>
                    </a:prstGeom>
                    <a:noFill/>
                    <a:ln>
                      <a:noFill/>
                    </a:ln>
                  </pic:spPr>
                </pic:pic>
              </a:graphicData>
            </a:graphic>
          </wp:inline>
        </w:drawing>
      </w:r>
    </w:p>
    <w:sectPr w:rsidR="003B61F5" w:rsidRPr="002C2EA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A2"/>
    <w:rsid w:val="002C2EA2"/>
    <w:rsid w:val="003B61F5"/>
    <w:rsid w:val="00A67DBB"/>
    <w:rsid w:val="00A72142"/>
    <w:rsid w:val="00AC3566"/>
    <w:rsid w:val="00FE74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41125-82CD-476A-A5D1-61944C13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EA2"/>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2C2E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1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2594</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2020-06-10T08:46:00Z</dcterms:created>
  <dcterms:modified xsi:type="dcterms:W3CDTF">2020-06-10T08:46:00Z</dcterms:modified>
</cp:coreProperties>
</file>