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989B" w14:textId="77777777" w:rsidR="00A20976" w:rsidRDefault="00A20976" w:rsidP="00A20976">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30 – 4 – 2022                                                                                                           </w:t>
      </w:r>
    </w:p>
    <w:p w14:paraId="13A12616" w14:textId="25538857" w:rsidR="00A20976" w:rsidRDefault="00A20976" w:rsidP="00A20976">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128</w:t>
      </w:r>
    </w:p>
    <w:p w14:paraId="283EE12D" w14:textId="77777777" w:rsidR="00A20976" w:rsidRDefault="00A20976" w:rsidP="00A20976">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0F514442" w14:textId="77777777" w:rsidR="00A20976" w:rsidRDefault="00A20976" w:rsidP="00A20976">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Τ. Κ. 15124 Μαρούσι                                                  </w:t>
      </w:r>
    </w:p>
    <w:p w14:paraId="3BB44156" w14:textId="77777777" w:rsidR="00A20976" w:rsidRDefault="00A20976" w:rsidP="00A20976">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proofErr w:type="spellStart"/>
      <w:r>
        <w:rPr>
          <w:rFonts w:ascii="Times New Roman" w:hAnsi="Times New Roman"/>
          <w:b/>
          <w:sz w:val="24"/>
          <w:szCs w:val="24"/>
        </w:rPr>
        <w:t>Fax</w:t>
      </w:r>
      <w:proofErr w:type="spellEnd"/>
      <w:r>
        <w:rPr>
          <w:rFonts w:ascii="Times New Roman" w:hAnsi="Times New Roman"/>
          <w:b/>
          <w:sz w:val="24"/>
          <w:szCs w:val="24"/>
        </w:rPr>
        <w:t xml:space="preserve"> : 210 8020697                                                                                         </w:t>
      </w:r>
    </w:p>
    <w:p w14:paraId="0D3B6446" w14:textId="77777777" w:rsidR="00A20976" w:rsidRDefault="00A20976" w:rsidP="00A20976">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3A8297B7" w14:textId="77777777" w:rsidR="00A20976" w:rsidRDefault="00A20976" w:rsidP="00A20976">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14:paraId="3F03097E" w14:textId="77777777" w:rsidR="00A20976" w:rsidRDefault="00A20976" w:rsidP="00A20976">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www.syllogosekpaideutikonpeamarousisou.gr</w:t>
        </w:r>
      </w:hyperlink>
    </w:p>
    <w:p w14:paraId="72900195" w14:textId="77777777" w:rsidR="00A20976" w:rsidRDefault="00A20976" w:rsidP="00A20976">
      <w:pPr>
        <w:keepNext/>
        <w:shd w:val="clear" w:color="auto" w:fill="FFFFFF"/>
        <w:spacing w:after="0" w:line="240" w:lineRule="auto"/>
        <w:jc w:val="center"/>
        <w:outlineLvl w:val="1"/>
        <w:rPr>
          <w:rFonts w:ascii="Times New Roman" w:hAnsi="Times New Roman"/>
          <w:b/>
          <w:bCs/>
          <w:sz w:val="24"/>
          <w:szCs w:val="24"/>
        </w:rPr>
      </w:pPr>
    </w:p>
    <w:p w14:paraId="1999B707" w14:textId="77777777" w:rsidR="00A20976" w:rsidRDefault="00A20976" w:rsidP="00A20976">
      <w:pPr>
        <w:keepNext/>
        <w:shd w:val="clear" w:color="auto" w:fill="FFFFFF"/>
        <w:spacing w:after="0" w:line="240" w:lineRule="auto"/>
        <w:jc w:val="center"/>
        <w:outlineLvl w:val="1"/>
        <w:rPr>
          <w:rFonts w:ascii="Times New Roman" w:hAnsi="Times New Roman"/>
          <w:b/>
          <w:bCs/>
          <w:sz w:val="24"/>
          <w:szCs w:val="24"/>
        </w:rPr>
      </w:pPr>
    </w:p>
    <w:p w14:paraId="390F51CC" w14:textId="77777777" w:rsidR="00A20976" w:rsidRDefault="00A20976" w:rsidP="00A20976">
      <w:pPr>
        <w:spacing w:after="0" w:line="240" w:lineRule="auto"/>
        <w:jc w:val="right"/>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Προς : ΤΑ ΜΕΛΗ ΤΟΥ ΣΥΛΛΟΓΟΥ ΜΑΣ </w:t>
      </w:r>
    </w:p>
    <w:p w14:paraId="77C6102D" w14:textId="10A240F5" w:rsidR="00A20976" w:rsidRPr="00A20976" w:rsidRDefault="00A20976" w:rsidP="00A20976">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14:paraId="06E46925" w14:textId="77777777" w:rsidR="00A20976" w:rsidRDefault="00A20976" w:rsidP="00A20976">
      <w:pPr>
        <w:spacing w:after="0" w:line="259" w:lineRule="auto"/>
        <w:rPr>
          <w:rFonts w:asciiTheme="minorHAnsi" w:eastAsiaTheme="minorHAnsi" w:hAnsiTheme="minorHAnsi" w:cstheme="minorHAnsi"/>
          <w:b/>
          <w:bCs/>
          <w:sz w:val="36"/>
          <w:szCs w:val="36"/>
          <w:lang w:bidi="he-IL"/>
        </w:rPr>
      </w:pPr>
    </w:p>
    <w:p w14:paraId="03A258AF" w14:textId="77777777" w:rsidR="00A20976" w:rsidRDefault="00A20976" w:rsidP="000A4205">
      <w:pPr>
        <w:spacing w:after="0" w:line="259" w:lineRule="auto"/>
        <w:jc w:val="center"/>
        <w:rPr>
          <w:rFonts w:asciiTheme="minorHAnsi" w:eastAsiaTheme="minorHAnsi" w:hAnsiTheme="minorHAnsi" w:cstheme="minorHAnsi"/>
          <w:b/>
          <w:bCs/>
          <w:sz w:val="36"/>
          <w:szCs w:val="36"/>
          <w:lang w:bidi="he-IL"/>
        </w:rPr>
      </w:pPr>
    </w:p>
    <w:p w14:paraId="5433273D" w14:textId="5FDE5E05" w:rsidR="000A4205" w:rsidRPr="00A20976" w:rsidRDefault="000A4205" w:rsidP="000A4205">
      <w:pPr>
        <w:spacing w:after="0" w:line="259" w:lineRule="auto"/>
        <w:jc w:val="center"/>
        <w:rPr>
          <w:rFonts w:ascii="Times New Roman" w:eastAsiaTheme="minorHAnsi" w:hAnsi="Times New Roman"/>
          <w:b/>
          <w:bCs/>
          <w:sz w:val="36"/>
          <w:szCs w:val="36"/>
          <w:lang w:bidi="he-IL"/>
        </w:rPr>
      </w:pPr>
      <w:r w:rsidRPr="00A20976">
        <w:rPr>
          <w:rFonts w:ascii="Times New Roman" w:eastAsiaTheme="minorHAnsi" w:hAnsi="Times New Roman"/>
          <w:b/>
          <w:bCs/>
          <w:sz w:val="36"/>
          <w:szCs w:val="36"/>
          <w:lang w:bidi="he-IL"/>
        </w:rPr>
        <w:t>Εργατική Πρωτομαγιά 2022</w:t>
      </w:r>
    </w:p>
    <w:p w14:paraId="49752567" w14:textId="51986EC5" w:rsidR="000A4205" w:rsidRPr="00A20976" w:rsidRDefault="000A4205" w:rsidP="000A4205">
      <w:pPr>
        <w:spacing w:after="0" w:line="259" w:lineRule="auto"/>
        <w:jc w:val="center"/>
        <w:rPr>
          <w:rFonts w:ascii="Times New Roman" w:eastAsiaTheme="minorHAnsi" w:hAnsi="Times New Roman"/>
          <w:b/>
          <w:bCs/>
          <w:sz w:val="36"/>
          <w:szCs w:val="36"/>
          <w:lang w:bidi="he-IL"/>
        </w:rPr>
      </w:pPr>
      <w:r w:rsidRPr="00A20976">
        <w:rPr>
          <w:rFonts w:ascii="Times New Roman" w:eastAsiaTheme="minorHAnsi" w:hAnsi="Times New Roman"/>
          <w:b/>
          <w:bCs/>
          <w:sz w:val="36"/>
          <w:szCs w:val="36"/>
          <w:lang w:bidi="he-IL"/>
        </w:rPr>
        <w:t>Αγώνας ενάντια στην ακρίβεια, τον πόλεμο,</w:t>
      </w:r>
    </w:p>
    <w:p w14:paraId="0824C20A" w14:textId="0534A878" w:rsidR="00507014" w:rsidRPr="00A20976" w:rsidRDefault="000A4205" w:rsidP="000A4205">
      <w:pPr>
        <w:spacing w:after="0" w:line="259" w:lineRule="auto"/>
        <w:jc w:val="center"/>
        <w:rPr>
          <w:rFonts w:ascii="Times New Roman" w:eastAsiaTheme="minorHAnsi" w:hAnsi="Times New Roman"/>
          <w:b/>
          <w:bCs/>
          <w:sz w:val="36"/>
          <w:szCs w:val="36"/>
          <w:lang w:bidi="he-IL"/>
        </w:rPr>
      </w:pPr>
      <w:r w:rsidRPr="00A20976">
        <w:rPr>
          <w:rFonts w:ascii="Times New Roman" w:eastAsiaTheme="minorHAnsi" w:hAnsi="Times New Roman"/>
          <w:b/>
          <w:bCs/>
          <w:sz w:val="36"/>
          <w:szCs w:val="36"/>
          <w:lang w:bidi="he-IL"/>
        </w:rPr>
        <w:t xml:space="preserve">το αντεργατικό </w:t>
      </w:r>
      <w:r w:rsidR="00507014" w:rsidRPr="00A20976">
        <w:rPr>
          <w:rFonts w:ascii="Times New Roman" w:eastAsiaTheme="minorHAnsi" w:hAnsi="Times New Roman"/>
          <w:b/>
          <w:bCs/>
          <w:sz w:val="36"/>
          <w:szCs w:val="36"/>
          <w:lang w:bidi="he-IL"/>
        </w:rPr>
        <w:t xml:space="preserve">και αντιεκπαιδευτικό </w:t>
      </w:r>
      <w:r w:rsidRPr="00A20976">
        <w:rPr>
          <w:rFonts w:ascii="Times New Roman" w:eastAsiaTheme="minorHAnsi" w:hAnsi="Times New Roman"/>
          <w:b/>
          <w:bCs/>
          <w:sz w:val="36"/>
          <w:szCs w:val="36"/>
          <w:lang w:bidi="he-IL"/>
        </w:rPr>
        <w:t xml:space="preserve">νομοθετικό οπλοστάσιο </w:t>
      </w:r>
    </w:p>
    <w:p w14:paraId="6BE2E31F" w14:textId="49F99DBA" w:rsidR="000A4205" w:rsidRPr="00A20976" w:rsidRDefault="000A4205" w:rsidP="000A4205">
      <w:pPr>
        <w:spacing w:after="0" w:line="259" w:lineRule="auto"/>
        <w:jc w:val="center"/>
        <w:rPr>
          <w:rFonts w:ascii="Times New Roman" w:eastAsiaTheme="minorHAnsi" w:hAnsi="Times New Roman"/>
          <w:b/>
          <w:bCs/>
          <w:sz w:val="36"/>
          <w:szCs w:val="36"/>
          <w:lang w:bidi="he-IL"/>
        </w:rPr>
      </w:pPr>
      <w:r w:rsidRPr="00A20976">
        <w:rPr>
          <w:rFonts w:ascii="Times New Roman" w:eastAsiaTheme="minorHAnsi" w:hAnsi="Times New Roman"/>
          <w:b/>
          <w:bCs/>
          <w:sz w:val="36"/>
          <w:szCs w:val="36"/>
          <w:lang w:bidi="he-IL"/>
        </w:rPr>
        <w:t>και τον νόμο Χατζηδάκη</w:t>
      </w:r>
    </w:p>
    <w:p w14:paraId="7022D20A" w14:textId="77777777" w:rsidR="007A5844" w:rsidRPr="00A20976" w:rsidRDefault="007A5844" w:rsidP="000A4205">
      <w:pPr>
        <w:spacing w:after="0" w:line="259" w:lineRule="auto"/>
        <w:ind w:firstLine="720"/>
        <w:jc w:val="both"/>
        <w:rPr>
          <w:rFonts w:ascii="Times New Roman" w:eastAsiaTheme="minorHAnsi" w:hAnsi="Times New Roman"/>
          <w:sz w:val="24"/>
          <w:szCs w:val="24"/>
          <w:lang w:bidi="he-IL"/>
        </w:rPr>
      </w:pPr>
    </w:p>
    <w:p w14:paraId="638987FC" w14:textId="02E0B409" w:rsidR="000A4205" w:rsidRPr="00A20976" w:rsidRDefault="000A4205" w:rsidP="000A4205">
      <w:pPr>
        <w:spacing w:after="0" w:line="259" w:lineRule="auto"/>
        <w:ind w:firstLine="720"/>
        <w:jc w:val="both"/>
        <w:rPr>
          <w:rFonts w:ascii="Times New Roman" w:eastAsiaTheme="minorHAnsi" w:hAnsi="Times New Roman"/>
          <w:sz w:val="24"/>
          <w:szCs w:val="24"/>
          <w:lang w:bidi="he-IL"/>
        </w:rPr>
      </w:pPr>
      <w:r w:rsidRPr="00A20976">
        <w:rPr>
          <w:rFonts w:ascii="Times New Roman" w:eastAsiaTheme="minorHAnsi" w:hAnsi="Times New Roman"/>
          <w:sz w:val="24"/>
          <w:szCs w:val="24"/>
          <w:lang w:bidi="he-IL"/>
        </w:rPr>
        <w:t>Η εργατική Πρωτομαγιά διαχρονικά αποτελεί κορυφαίο ορόσημο για την εργατική τάξη και τις οργανώσεις της.  Είναι μέρα απολογισμού των αγώνων, αλληλεγγύης αλλά και αγωνιστική αφετηρία για το ξεδίπλωμα της πάλης για τα οξυμ</w:t>
      </w:r>
      <w:r w:rsidR="007A5844" w:rsidRPr="00A20976">
        <w:rPr>
          <w:rFonts w:ascii="Times New Roman" w:eastAsiaTheme="minorHAnsi" w:hAnsi="Times New Roman"/>
          <w:sz w:val="24"/>
          <w:szCs w:val="24"/>
          <w:lang w:bidi="he-IL"/>
        </w:rPr>
        <w:t>μ</w:t>
      </w:r>
      <w:r w:rsidRPr="00A20976">
        <w:rPr>
          <w:rFonts w:ascii="Times New Roman" w:eastAsiaTheme="minorHAnsi" w:hAnsi="Times New Roman"/>
          <w:sz w:val="24"/>
          <w:szCs w:val="24"/>
          <w:lang w:bidi="he-IL"/>
        </w:rPr>
        <w:t>ένα προβλήματα, τα αιτήματα και τις εργατικές διεκδικήσεις!</w:t>
      </w:r>
    </w:p>
    <w:p w14:paraId="2E32C755" w14:textId="77777777" w:rsidR="000A4205" w:rsidRPr="00A20976" w:rsidRDefault="000A4205" w:rsidP="000A4205">
      <w:pPr>
        <w:spacing w:after="0" w:line="259" w:lineRule="auto"/>
        <w:ind w:firstLine="720"/>
        <w:jc w:val="both"/>
        <w:rPr>
          <w:rFonts w:ascii="Times New Roman" w:eastAsiaTheme="minorHAnsi" w:hAnsi="Times New Roman"/>
          <w:sz w:val="24"/>
          <w:szCs w:val="24"/>
          <w:lang w:bidi="he-IL"/>
        </w:rPr>
      </w:pPr>
      <w:r w:rsidRPr="00A20976">
        <w:rPr>
          <w:rFonts w:ascii="Times New Roman" w:eastAsiaTheme="minorHAnsi" w:hAnsi="Times New Roman"/>
          <w:sz w:val="24"/>
          <w:szCs w:val="24"/>
          <w:lang w:bidi="he-IL"/>
        </w:rPr>
        <w:t>Σε συνθήκες πολέμου – πανδημίας – οικονομικής κρίσης και πρωτοφανούς έξαρσης της ακρίβειας αλλά και μιας βάρβαρης επίθεσης κυβέρνησης – κεφαλαίου και Ευρωπαϊκής Ένωσης, οι εργαζόμενοι και αυτή την φορά είναι τα μεγάλα θύματα και είναι αυτοί που υφίστανται τις συνέπειες των ιμπεριαλιστικών ανταγωνισμών, της πολιτικής της ανταγωνιστικότητας και της κερδοφορίας και των αντεργατικών κυβερνητικών επιλογών που οδηγούν στην καταβαράθρωση των εργατικών δικαιωμάτων και των δημοκρατικών - συνδικαλιστικών ελευθεριών.</w:t>
      </w:r>
    </w:p>
    <w:p w14:paraId="6D15DA39" w14:textId="49A1C438" w:rsidR="000A4205" w:rsidRPr="00A20976" w:rsidRDefault="000A4205" w:rsidP="000A4205">
      <w:pPr>
        <w:spacing w:after="0" w:line="259" w:lineRule="auto"/>
        <w:ind w:firstLine="720"/>
        <w:jc w:val="both"/>
        <w:rPr>
          <w:rFonts w:ascii="Times New Roman" w:eastAsiaTheme="minorHAnsi" w:hAnsi="Times New Roman"/>
          <w:sz w:val="24"/>
          <w:szCs w:val="24"/>
          <w:lang w:bidi="he-IL"/>
        </w:rPr>
      </w:pPr>
      <w:r w:rsidRPr="00A20976">
        <w:rPr>
          <w:rFonts w:ascii="Times New Roman" w:eastAsiaTheme="minorHAnsi" w:hAnsi="Times New Roman"/>
          <w:sz w:val="24"/>
          <w:szCs w:val="24"/>
          <w:lang w:bidi="he-IL"/>
        </w:rPr>
        <w:t>Η κυβέρνηση εμπλέκει ολοένα και περισσότερο την χώρα και τον λαό στα επικίνδυνα πολεμικά παιχνίδια ΗΠΑ – ΝΑΤΟ – Ε.Ε</w:t>
      </w:r>
      <w:r w:rsidR="00A20976">
        <w:rPr>
          <w:rFonts w:ascii="Times New Roman" w:eastAsiaTheme="minorHAnsi" w:hAnsi="Times New Roman"/>
          <w:sz w:val="24"/>
          <w:szCs w:val="24"/>
          <w:lang w:bidi="he-IL"/>
        </w:rPr>
        <w:t>.</w:t>
      </w:r>
      <w:r w:rsidRPr="00A20976">
        <w:rPr>
          <w:rFonts w:ascii="Times New Roman" w:eastAsiaTheme="minorHAnsi" w:hAnsi="Times New Roman"/>
          <w:sz w:val="24"/>
          <w:szCs w:val="24"/>
          <w:lang w:bidi="he-IL"/>
        </w:rPr>
        <w:t xml:space="preserve">, δίνει ψίχουλα ως αντιστάθμισμα στον λαό από το κύμα των ανατιμήσεων και της εκτίναξης του πληθωρισμού, οδηγεί τους οργανωμένους δίκαιους εργατικούς αγώνες στα δικαστήρια με προφανές στόχο μέσω της καταστολής να χτυπήσει την οργανωμένη αντίσταση και πάλη των εργαζομένων ενάντια στην αντιλαϊκή πολιτική της, δίνει γη και ύδωρ στο κεφάλαιο να αυξήσει την κερδοφορία του. Στην εκπαίδευση με την αξιολόγηση, τις εξετάσεις </w:t>
      </w:r>
      <w:r w:rsidRPr="00A20976">
        <w:rPr>
          <w:rFonts w:ascii="Times New Roman" w:eastAsiaTheme="minorHAnsi" w:hAnsi="Times New Roman"/>
          <w:sz w:val="24"/>
          <w:szCs w:val="24"/>
          <w:lang w:val="en-US" w:bidi="he-IL"/>
        </w:rPr>
        <w:t>PISA</w:t>
      </w:r>
      <w:r w:rsidRPr="00A20976">
        <w:rPr>
          <w:rFonts w:ascii="Times New Roman" w:eastAsiaTheme="minorHAnsi" w:hAnsi="Times New Roman"/>
          <w:sz w:val="24"/>
          <w:szCs w:val="24"/>
          <w:lang w:bidi="he-IL"/>
        </w:rPr>
        <w:t>, την κατηγοριοποίηση, τις διώξεις αγωνιστών, τις απειλές και τον αυταρχισμό, την εξίσωση πτυχίων ΑΕΙ</w:t>
      </w:r>
      <w:r w:rsidR="00A20976">
        <w:rPr>
          <w:rFonts w:ascii="Times New Roman" w:eastAsiaTheme="minorHAnsi" w:hAnsi="Times New Roman"/>
          <w:sz w:val="24"/>
          <w:szCs w:val="24"/>
          <w:lang w:bidi="he-IL"/>
        </w:rPr>
        <w:t xml:space="preserve"> – </w:t>
      </w:r>
      <w:r w:rsidRPr="00A20976">
        <w:rPr>
          <w:rFonts w:ascii="Times New Roman" w:eastAsiaTheme="minorHAnsi" w:hAnsi="Times New Roman"/>
          <w:sz w:val="24"/>
          <w:szCs w:val="24"/>
          <w:lang w:bidi="he-IL"/>
        </w:rPr>
        <w:t xml:space="preserve">κολλεγίων, την επέκταση της ελαστικής εργασίας και πλήθος άλλων αντιεκπαιδευτικών νομοθετημάτων και πρακτικών συνεχίζει την αποδόμηση και απαξίωση της δημόσιας δωρεάν εκπαίδευσης και στρέφεται ενάντια στα μορφωτικά δικαιώματα και ανάγκες των παιδιών της κοινωνικής πλειοψηφίας.  </w:t>
      </w:r>
    </w:p>
    <w:p w14:paraId="7A61AE72" w14:textId="18E8E49F" w:rsidR="000A4205" w:rsidRPr="00A20976" w:rsidRDefault="000A4205" w:rsidP="00507014">
      <w:pPr>
        <w:spacing w:after="0" w:line="259" w:lineRule="auto"/>
        <w:ind w:firstLine="720"/>
        <w:jc w:val="both"/>
        <w:rPr>
          <w:rFonts w:ascii="Times New Roman" w:eastAsiaTheme="minorHAnsi" w:hAnsi="Times New Roman"/>
          <w:sz w:val="24"/>
          <w:szCs w:val="24"/>
          <w:lang w:bidi="he-IL"/>
        </w:rPr>
      </w:pPr>
      <w:r w:rsidRPr="00A20976">
        <w:rPr>
          <w:rFonts w:ascii="Times New Roman" w:eastAsiaTheme="minorHAnsi" w:hAnsi="Times New Roman"/>
          <w:sz w:val="24"/>
          <w:szCs w:val="24"/>
          <w:lang w:bidi="he-IL"/>
        </w:rPr>
        <w:t>Στις συνθήκες αυτές η εργατική τάξη, οι εκπαιδευτικοί και ευρύτερα τα λαϊκά στρώματα πρέπει να δώσουν την δική τους αγωνιστική απάντηση με την οργάνωση, την ενότητα και τον αγώνα, βάζοντας μπροστά τα αιτήματα και τις διεκδικήσεις τους.</w:t>
      </w:r>
    </w:p>
    <w:p w14:paraId="106E416E" w14:textId="3C518213" w:rsidR="000A4205" w:rsidRPr="00A20976" w:rsidRDefault="007A5844" w:rsidP="00507014">
      <w:pPr>
        <w:spacing w:after="0" w:line="259" w:lineRule="auto"/>
        <w:ind w:firstLine="720"/>
        <w:jc w:val="both"/>
        <w:rPr>
          <w:rFonts w:ascii="Times New Roman" w:eastAsiaTheme="minorHAnsi" w:hAnsi="Times New Roman"/>
          <w:sz w:val="24"/>
          <w:szCs w:val="24"/>
          <w:lang w:bidi="he-IL"/>
        </w:rPr>
      </w:pPr>
      <w:r w:rsidRPr="00A20976">
        <w:rPr>
          <w:rFonts w:ascii="Times New Roman" w:eastAsiaTheme="minorHAnsi" w:hAnsi="Times New Roman"/>
          <w:sz w:val="24"/>
          <w:szCs w:val="24"/>
          <w:lang w:bidi="he-IL"/>
        </w:rPr>
        <w:t>Η</w:t>
      </w:r>
      <w:r w:rsidR="000A4205" w:rsidRPr="00A20976">
        <w:rPr>
          <w:rFonts w:ascii="Times New Roman" w:eastAsiaTheme="minorHAnsi" w:hAnsi="Times New Roman"/>
          <w:sz w:val="24"/>
          <w:szCs w:val="24"/>
          <w:lang w:bidi="he-IL"/>
        </w:rPr>
        <w:t xml:space="preserve"> ελπίδα των εργαζομένων βρίσκεται στα δικά τους χέρια, στον δικό τους ανειρήνευτο αγώνα για την διεκδίκηση των σύγχρονων αναγκών τους.</w:t>
      </w:r>
    </w:p>
    <w:p w14:paraId="21B9314B" w14:textId="77777777" w:rsidR="00A739B9" w:rsidRPr="00A20976" w:rsidRDefault="00507014" w:rsidP="000A4205">
      <w:pPr>
        <w:spacing w:after="0" w:line="259" w:lineRule="auto"/>
        <w:jc w:val="both"/>
        <w:rPr>
          <w:rFonts w:ascii="Times New Roman" w:eastAsiaTheme="minorHAnsi" w:hAnsi="Times New Roman"/>
          <w:sz w:val="24"/>
          <w:szCs w:val="24"/>
          <w:lang w:bidi="he-IL"/>
        </w:rPr>
      </w:pPr>
      <w:r w:rsidRPr="00A20976">
        <w:rPr>
          <w:rFonts w:ascii="Times New Roman" w:eastAsiaTheme="minorHAnsi" w:hAnsi="Times New Roman"/>
          <w:sz w:val="24"/>
          <w:szCs w:val="24"/>
          <w:lang w:bidi="he-IL"/>
        </w:rPr>
        <w:tab/>
      </w:r>
    </w:p>
    <w:p w14:paraId="66544A96" w14:textId="77777777" w:rsidR="00507014" w:rsidRPr="00A20976" w:rsidRDefault="00507014" w:rsidP="000A4205">
      <w:pPr>
        <w:spacing w:after="0" w:line="259" w:lineRule="auto"/>
        <w:jc w:val="both"/>
        <w:rPr>
          <w:rFonts w:ascii="Times New Roman" w:eastAsiaTheme="minorHAnsi" w:hAnsi="Times New Roman"/>
          <w:b/>
          <w:bCs/>
          <w:sz w:val="24"/>
          <w:szCs w:val="24"/>
          <w:lang w:bidi="he-IL"/>
        </w:rPr>
      </w:pPr>
    </w:p>
    <w:p w14:paraId="3ACB4DC9" w14:textId="77777777" w:rsidR="007A5844" w:rsidRPr="00A20976" w:rsidRDefault="00A739B9" w:rsidP="007A5844">
      <w:pPr>
        <w:spacing w:after="148" w:line="240" w:lineRule="auto"/>
        <w:jc w:val="both"/>
        <w:rPr>
          <w:rFonts w:ascii="Times New Roman" w:eastAsia="Times New Roman" w:hAnsi="Times New Roman"/>
          <w:b/>
          <w:bCs/>
          <w:color w:val="000000" w:themeColor="text1"/>
          <w:sz w:val="24"/>
          <w:szCs w:val="24"/>
          <w:u w:val="single"/>
          <w:lang w:eastAsia="el-GR"/>
        </w:rPr>
      </w:pPr>
      <w:r w:rsidRPr="00A20976">
        <w:rPr>
          <w:rFonts w:ascii="Times New Roman" w:eastAsia="Times New Roman" w:hAnsi="Times New Roman"/>
          <w:b/>
          <w:bCs/>
          <w:color w:val="000000" w:themeColor="text1"/>
          <w:sz w:val="24"/>
          <w:szCs w:val="24"/>
          <w:u w:val="single"/>
          <w:lang w:eastAsia="el-GR"/>
        </w:rPr>
        <w:t xml:space="preserve">ΔΙΕΚΔΙΚΟΥΜΕ – ΑΠΑΙΤΟΥΜΕ </w:t>
      </w:r>
    </w:p>
    <w:p w14:paraId="6FDFEC99" w14:textId="2473E14D" w:rsidR="00A739B9" w:rsidRPr="00A20976" w:rsidRDefault="00A739B9" w:rsidP="007A5844">
      <w:pPr>
        <w:spacing w:after="148" w:line="240" w:lineRule="auto"/>
        <w:jc w:val="both"/>
        <w:rPr>
          <w:rFonts w:ascii="Times New Roman" w:eastAsia="Times New Roman" w:hAnsi="Times New Roman"/>
          <w:b/>
          <w:bCs/>
          <w:color w:val="000000" w:themeColor="text1"/>
          <w:sz w:val="24"/>
          <w:szCs w:val="24"/>
          <w:lang w:eastAsia="el-GR"/>
        </w:rPr>
      </w:pPr>
      <w:r w:rsidRPr="00A20976">
        <w:rPr>
          <w:rFonts w:ascii="Times New Roman" w:eastAsia="Times New Roman" w:hAnsi="Times New Roman"/>
          <w:b/>
          <w:bCs/>
          <w:color w:val="000000" w:themeColor="text1"/>
          <w:sz w:val="24"/>
          <w:szCs w:val="24"/>
          <w:lang w:eastAsia="el-GR"/>
        </w:rPr>
        <w:t>ΕΙΡΗΝΗ, ΨΩΜΙ, ΔΟΥΛΕΙΑ, ΔΙΚΑΙΩΜΑΤΑ ΚΑΙ ΑΞΙΟΠΡΕΠΗ ΖΩΗ ΓΙΑ ΟΛΟΥΣ.</w:t>
      </w:r>
    </w:p>
    <w:p w14:paraId="5C72173C" w14:textId="77777777" w:rsidR="007A5844" w:rsidRPr="00A20976" w:rsidRDefault="00A739B9" w:rsidP="007A5844">
      <w:pPr>
        <w:numPr>
          <w:ilvl w:val="0"/>
          <w:numId w:val="19"/>
        </w:numPr>
        <w:spacing w:after="120" w:line="240" w:lineRule="auto"/>
        <w:ind w:left="0" w:firstLine="0"/>
        <w:jc w:val="both"/>
        <w:rPr>
          <w:rFonts w:ascii="Times New Roman" w:hAnsi="Times New Roman"/>
          <w:color w:val="000000" w:themeColor="text1"/>
          <w:sz w:val="24"/>
          <w:szCs w:val="24"/>
        </w:rPr>
      </w:pPr>
      <w:r w:rsidRPr="00A20976">
        <w:rPr>
          <w:rFonts w:ascii="Times New Roman" w:eastAsia="Times New Roman" w:hAnsi="Times New Roman"/>
          <w:b/>
          <w:bCs/>
          <w:color w:val="000000" w:themeColor="text1"/>
          <w:sz w:val="24"/>
          <w:szCs w:val="24"/>
          <w:lang w:eastAsia="el-GR"/>
        </w:rPr>
        <w:lastRenderedPageBreak/>
        <w:t>Πραγματικές αυξήσεις σε μισθούς και συντάξεις  για κάλυψη των απωλειών των μνημονίων, του πληθωρισμού και της ακρίβειας, για ζωή με αξιοπρέπεια.</w:t>
      </w:r>
      <w:r w:rsidRPr="00A20976">
        <w:rPr>
          <w:rFonts w:ascii="Times New Roman" w:eastAsia="Times New Roman" w:hAnsi="Times New Roman"/>
          <w:color w:val="000000" w:themeColor="text1"/>
          <w:sz w:val="24"/>
          <w:szCs w:val="24"/>
          <w:lang w:eastAsia="el-GR"/>
        </w:rPr>
        <w:t> </w:t>
      </w:r>
    </w:p>
    <w:p w14:paraId="08E55099" w14:textId="79875502" w:rsidR="00A739B9" w:rsidRPr="00A20976" w:rsidRDefault="00A739B9" w:rsidP="007A5844">
      <w:pPr>
        <w:numPr>
          <w:ilvl w:val="0"/>
          <w:numId w:val="19"/>
        </w:numPr>
        <w:spacing w:after="120" w:line="240" w:lineRule="auto"/>
        <w:ind w:left="0" w:firstLine="0"/>
        <w:jc w:val="both"/>
        <w:rPr>
          <w:rFonts w:ascii="Times New Roman" w:hAnsi="Times New Roman"/>
          <w:color w:val="000000" w:themeColor="text1"/>
          <w:sz w:val="24"/>
          <w:szCs w:val="24"/>
        </w:rPr>
      </w:pPr>
      <w:r w:rsidRPr="00A20976">
        <w:rPr>
          <w:rFonts w:ascii="Times New Roman" w:hAnsi="Times New Roman"/>
          <w:color w:val="000000" w:themeColor="text1"/>
          <w:sz w:val="24"/>
          <w:szCs w:val="24"/>
        </w:rPr>
        <w:t xml:space="preserve"> Το ρεύμα, η θέρμανση, το φυσικό αέριο είναι κοινωνικά αγαθά. Να καταργηθεί το χρηματιστήριο ενέργειας και οι ρήτρες αναπροσαρμογής. Να επιβληθεί πλαφόν στις τιμές ρεύματος, πετρελαίου, φυσικού αερίου. Καμιά κερδοφορία των εταιρειών ενέργειας σε βάρος των αναγκών της κοινωνικής πλειοψηφίας. </w:t>
      </w:r>
    </w:p>
    <w:p w14:paraId="6051AC43" w14:textId="77777777" w:rsidR="00A739B9" w:rsidRPr="00A20976" w:rsidRDefault="00A739B9" w:rsidP="00A739B9">
      <w:pPr>
        <w:numPr>
          <w:ilvl w:val="0"/>
          <w:numId w:val="19"/>
        </w:numPr>
        <w:spacing w:after="120" w:line="240" w:lineRule="auto"/>
        <w:ind w:left="0" w:firstLine="0"/>
        <w:jc w:val="both"/>
        <w:rPr>
          <w:rFonts w:ascii="Times New Roman" w:eastAsia="Times New Roman" w:hAnsi="Times New Roman"/>
          <w:color w:val="000000" w:themeColor="text1"/>
          <w:sz w:val="24"/>
          <w:szCs w:val="24"/>
          <w:lang w:eastAsia="el-GR"/>
        </w:rPr>
      </w:pPr>
      <w:r w:rsidRPr="00A20976">
        <w:rPr>
          <w:rFonts w:ascii="Times New Roman" w:eastAsia="Times New Roman" w:hAnsi="Times New Roman"/>
          <w:color w:val="000000" w:themeColor="text1"/>
          <w:sz w:val="24"/>
          <w:szCs w:val="24"/>
          <w:lang w:eastAsia="el-GR"/>
        </w:rPr>
        <w:t xml:space="preserve">Αύξηση των δαπανών για Υγεία, Παιδεία, κοινωνική ασφάλιση και περίθαλψη και κάθε άλλη κοινωνική ανάγκη με ακύρωση του τεράστιου προγράμματος εξοπλισμών. </w:t>
      </w:r>
    </w:p>
    <w:p w14:paraId="384A6666" w14:textId="5DF16645" w:rsidR="00A739B9" w:rsidRPr="00A20976" w:rsidRDefault="00A739B9" w:rsidP="00A739B9">
      <w:pPr>
        <w:numPr>
          <w:ilvl w:val="0"/>
          <w:numId w:val="19"/>
        </w:numPr>
        <w:spacing w:after="120" w:line="240" w:lineRule="auto"/>
        <w:ind w:left="0" w:firstLine="0"/>
        <w:jc w:val="both"/>
        <w:rPr>
          <w:rFonts w:ascii="Times New Roman" w:eastAsia="Times New Roman" w:hAnsi="Times New Roman"/>
          <w:color w:val="000000" w:themeColor="text1"/>
          <w:sz w:val="24"/>
          <w:szCs w:val="24"/>
          <w:lang w:eastAsia="el-GR"/>
        </w:rPr>
      </w:pPr>
      <w:r w:rsidRPr="00A20976">
        <w:rPr>
          <w:rFonts w:ascii="Times New Roman" w:eastAsia="Times New Roman" w:hAnsi="Times New Roman"/>
          <w:color w:val="000000" w:themeColor="text1"/>
          <w:sz w:val="24"/>
          <w:szCs w:val="24"/>
          <w:lang w:eastAsia="el-GR"/>
        </w:rPr>
        <w:t>Μόνιμη και σταθερή δουλειά για όλους/</w:t>
      </w:r>
      <w:r w:rsidR="00A20976">
        <w:rPr>
          <w:rFonts w:ascii="Times New Roman" w:eastAsia="Times New Roman" w:hAnsi="Times New Roman"/>
          <w:color w:val="000000" w:themeColor="text1"/>
          <w:sz w:val="24"/>
          <w:szCs w:val="24"/>
          <w:lang w:eastAsia="el-GR"/>
        </w:rPr>
        <w:t>-</w:t>
      </w:r>
      <w:proofErr w:type="spellStart"/>
      <w:r w:rsidRPr="00A20976">
        <w:rPr>
          <w:rFonts w:ascii="Times New Roman" w:eastAsia="Times New Roman" w:hAnsi="Times New Roman"/>
          <w:color w:val="000000" w:themeColor="text1"/>
          <w:sz w:val="24"/>
          <w:szCs w:val="24"/>
          <w:lang w:eastAsia="el-GR"/>
        </w:rPr>
        <w:t>ες</w:t>
      </w:r>
      <w:proofErr w:type="spellEnd"/>
      <w:r w:rsidRPr="00A20976">
        <w:rPr>
          <w:rFonts w:ascii="Times New Roman" w:eastAsia="Times New Roman" w:hAnsi="Times New Roman"/>
          <w:color w:val="000000" w:themeColor="text1"/>
          <w:sz w:val="24"/>
          <w:szCs w:val="24"/>
          <w:lang w:eastAsia="el-GR"/>
        </w:rPr>
        <w:t xml:space="preserve">. Όχι στις απολύσεις και τις ελαστικές εργασιακές σχέσεις. Μόνιμες προσλήψεις σε Υγεία, Παιδεία, κοινωνικές υπηρεσίες.  </w:t>
      </w:r>
      <w:r w:rsidRPr="00A20976">
        <w:rPr>
          <w:rFonts w:ascii="Times New Roman" w:eastAsia="Times New Roman" w:hAnsi="Times New Roman"/>
          <w:b/>
          <w:bCs/>
          <w:color w:val="000000" w:themeColor="text1"/>
          <w:sz w:val="24"/>
          <w:szCs w:val="24"/>
          <w:lang w:eastAsia="el-GR"/>
        </w:rPr>
        <w:t xml:space="preserve">Μονιμοποίηση όλων των αναπληρωτών που έχουν έστω και μια σύμβαση εργασίας με βάση το πτυχίο και όλη την προϋπηρεσία – κατάργηση του </w:t>
      </w:r>
      <w:proofErr w:type="spellStart"/>
      <w:r w:rsidRPr="00A20976">
        <w:rPr>
          <w:rFonts w:ascii="Times New Roman" w:eastAsia="Times New Roman" w:hAnsi="Times New Roman"/>
          <w:b/>
          <w:bCs/>
          <w:color w:val="000000" w:themeColor="text1"/>
          <w:sz w:val="24"/>
          <w:szCs w:val="24"/>
          <w:lang w:eastAsia="el-GR"/>
        </w:rPr>
        <w:t>προσοντολόγιου</w:t>
      </w:r>
      <w:proofErr w:type="spellEnd"/>
      <w:r w:rsidRPr="00A20976">
        <w:rPr>
          <w:rFonts w:ascii="Times New Roman" w:eastAsia="Times New Roman" w:hAnsi="Times New Roman"/>
          <w:b/>
          <w:bCs/>
          <w:color w:val="000000" w:themeColor="text1"/>
          <w:sz w:val="24"/>
          <w:szCs w:val="24"/>
          <w:lang w:eastAsia="el-GR"/>
        </w:rPr>
        <w:t>.</w:t>
      </w:r>
    </w:p>
    <w:p w14:paraId="19472BA7" w14:textId="77777777" w:rsidR="00A739B9" w:rsidRPr="00A20976" w:rsidRDefault="00A739B9" w:rsidP="00A739B9">
      <w:pPr>
        <w:numPr>
          <w:ilvl w:val="0"/>
          <w:numId w:val="19"/>
        </w:numPr>
        <w:spacing w:after="120" w:line="240" w:lineRule="auto"/>
        <w:ind w:left="0" w:firstLine="0"/>
        <w:jc w:val="both"/>
        <w:rPr>
          <w:rFonts w:ascii="Times New Roman" w:eastAsia="Times New Roman" w:hAnsi="Times New Roman"/>
          <w:color w:val="000000" w:themeColor="text1"/>
          <w:sz w:val="24"/>
          <w:szCs w:val="24"/>
          <w:lang w:eastAsia="el-GR"/>
        </w:rPr>
      </w:pPr>
      <w:r w:rsidRPr="00A20976">
        <w:rPr>
          <w:rFonts w:ascii="Times New Roman" w:eastAsia="Times New Roman" w:hAnsi="Times New Roman"/>
          <w:color w:val="000000" w:themeColor="text1"/>
          <w:sz w:val="24"/>
          <w:szCs w:val="24"/>
          <w:lang w:eastAsia="el-GR"/>
        </w:rPr>
        <w:t>Όχι στις ιδιωτικοποιήσεις. Να επιστρέψουν οι εταιρείες στο δημόσιο για ρεύμα, ενέργεια, υπηρεσίες φτηνές για όλο το λαό.</w:t>
      </w:r>
    </w:p>
    <w:p w14:paraId="5A625BEA" w14:textId="77777777" w:rsidR="00A739B9" w:rsidRPr="00A20976" w:rsidRDefault="00A739B9" w:rsidP="00A739B9">
      <w:pPr>
        <w:numPr>
          <w:ilvl w:val="0"/>
          <w:numId w:val="19"/>
        </w:numPr>
        <w:spacing w:after="120" w:line="240" w:lineRule="auto"/>
        <w:ind w:left="0" w:firstLine="0"/>
        <w:jc w:val="both"/>
        <w:rPr>
          <w:rFonts w:ascii="Times New Roman" w:eastAsia="Times New Roman" w:hAnsi="Times New Roman"/>
          <w:color w:val="000000" w:themeColor="text1"/>
          <w:sz w:val="24"/>
          <w:szCs w:val="24"/>
          <w:lang w:eastAsia="el-GR"/>
        </w:rPr>
      </w:pPr>
      <w:r w:rsidRPr="00A20976">
        <w:rPr>
          <w:rFonts w:ascii="Times New Roman" w:eastAsia="Times New Roman" w:hAnsi="Times New Roman"/>
          <w:color w:val="000000" w:themeColor="text1"/>
          <w:sz w:val="24"/>
          <w:szCs w:val="24"/>
          <w:lang w:eastAsia="el-GR"/>
        </w:rPr>
        <w:t>Τέρμα στην καταστολή και την επίθεση στα δημοκρατικά και συνδικαλιστικά δικαιώματα και την απεργία. Κατάργηση του ν. Χατζηδάκη και απειθαρχία στην εφαρμογή του. Κανένα σωματείο να μην εγγραφεί στο ΓΕΜΗΣΟΕ – Δεν ενσωματώνουμε/εφαρμόζουμε τις ηλεκτρονικές ψηφοφορίες!</w:t>
      </w:r>
    </w:p>
    <w:p w14:paraId="14A529E2" w14:textId="77777777" w:rsidR="00A739B9" w:rsidRPr="00A20976" w:rsidRDefault="00A739B9" w:rsidP="00A739B9">
      <w:pPr>
        <w:numPr>
          <w:ilvl w:val="0"/>
          <w:numId w:val="19"/>
        </w:numPr>
        <w:spacing w:after="120" w:line="240" w:lineRule="auto"/>
        <w:ind w:left="0" w:firstLine="0"/>
        <w:jc w:val="both"/>
        <w:rPr>
          <w:rFonts w:ascii="Times New Roman" w:eastAsia="Times New Roman" w:hAnsi="Times New Roman"/>
          <w:color w:val="000000" w:themeColor="text1"/>
          <w:sz w:val="24"/>
          <w:szCs w:val="24"/>
          <w:lang w:eastAsia="el-GR"/>
        </w:rPr>
      </w:pPr>
      <w:r w:rsidRPr="00A20976">
        <w:rPr>
          <w:rFonts w:ascii="Times New Roman" w:eastAsia="Times New Roman" w:hAnsi="Times New Roman"/>
          <w:b/>
          <w:bCs/>
          <w:color w:val="000000" w:themeColor="text1"/>
          <w:sz w:val="24"/>
          <w:szCs w:val="24"/>
          <w:lang w:eastAsia="el-GR"/>
        </w:rPr>
        <w:t xml:space="preserve">Όχι στο σχολείο της αγοράς – όχι στον ανταγωνισμό και την κατηγοριοποίηση με την αξιολόγηση και τις εξετάσεις (PISA, τράπεζα θεμάτων, ΕΒΕ). </w:t>
      </w:r>
    </w:p>
    <w:p w14:paraId="1F4478D4" w14:textId="77777777" w:rsidR="00A739B9" w:rsidRPr="00A20976" w:rsidRDefault="00A739B9" w:rsidP="00A739B9">
      <w:pPr>
        <w:numPr>
          <w:ilvl w:val="0"/>
          <w:numId w:val="20"/>
        </w:numPr>
        <w:spacing w:after="120" w:line="240" w:lineRule="auto"/>
        <w:ind w:left="0" w:firstLine="0"/>
        <w:jc w:val="both"/>
        <w:rPr>
          <w:rFonts w:ascii="Times New Roman" w:eastAsia="Times New Roman" w:hAnsi="Times New Roman"/>
          <w:color w:val="000000" w:themeColor="text1"/>
          <w:sz w:val="24"/>
          <w:szCs w:val="24"/>
          <w:lang w:eastAsia="el-GR"/>
        </w:rPr>
      </w:pPr>
      <w:r w:rsidRPr="00A20976">
        <w:rPr>
          <w:rFonts w:ascii="Times New Roman" w:eastAsia="Times New Roman" w:hAnsi="Times New Roman"/>
          <w:color w:val="000000" w:themeColor="text1"/>
          <w:sz w:val="24"/>
          <w:szCs w:val="24"/>
          <w:lang w:eastAsia="el-GR"/>
        </w:rPr>
        <w:t>ΌΧΙ στο νέο δημοσιονομικό πρόγραμμα και την επιτήρηση της ΕΕ. Διαγραφή του Χρέους.</w:t>
      </w:r>
    </w:p>
    <w:p w14:paraId="20DC198F" w14:textId="77777777" w:rsidR="00A739B9" w:rsidRPr="00A20976" w:rsidRDefault="00A739B9" w:rsidP="00A739B9">
      <w:pPr>
        <w:numPr>
          <w:ilvl w:val="0"/>
          <w:numId w:val="20"/>
        </w:numPr>
        <w:spacing w:after="120" w:line="240" w:lineRule="auto"/>
        <w:ind w:left="0" w:firstLine="0"/>
        <w:jc w:val="both"/>
        <w:rPr>
          <w:rFonts w:ascii="Times New Roman" w:eastAsia="Times New Roman" w:hAnsi="Times New Roman"/>
          <w:color w:val="000000" w:themeColor="text1"/>
          <w:sz w:val="24"/>
          <w:szCs w:val="24"/>
          <w:lang w:eastAsia="el-GR"/>
        </w:rPr>
      </w:pPr>
      <w:r w:rsidRPr="00A20976">
        <w:rPr>
          <w:rFonts w:ascii="Times New Roman" w:eastAsia="Times New Roman" w:hAnsi="Times New Roman"/>
          <w:color w:val="000000" w:themeColor="text1"/>
          <w:sz w:val="24"/>
          <w:szCs w:val="24"/>
          <w:lang w:eastAsia="el-GR"/>
        </w:rPr>
        <w:t xml:space="preserve">Να σταματήσει ο πόλεμος στην Ουκρανία! </w:t>
      </w:r>
      <w:r w:rsidRPr="00A20976">
        <w:rPr>
          <w:rFonts w:ascii="Times New Roman" w:eastAsia="Times New Roman" w:hAnsi="Times New Roman"/>
          <w:b/>
          <w:bCs/>
          <w:color w:val="000000" w:themeColor="text1"/>
          <w:sz w:val="24"/>
          <w:szCs w:val="24"/>
          <w:lang w:eastAsia="el-GR"/>
        </w:rPr>
        <w:t xml:space="preserve">Καταγγέλλουμε την στρατιωτική εισβολή της Ρωσίας, τα επιθετικά σχέδια και την παρέμβαση των ΗΠΑ – ΝΑΤΟ και ΕΕ. Να σταματήσει ο πόλεμος τώρα, να σταματήσει το οικονομικό και πραγματικό μάτωμα των λαών για τα κέρδη! </w:t>
      </w:r>
      <w:r w:rsidRPr="00A20976">
        <w:rPr>
          <w:rFonts w:ascii="Times New Roman" w:eastAsia="Times New Roman" w:hAnsi="Times New Roman"/>
          <w:color w:val="000000" w:themeColor="text1"/>
          <w:sz w:val="24"/>
          <w:szCs w:val="24"/>
          <w:lang w:eastAsia="el-GR"/>
        </w:rPr>
        <w:t>Καμία εμπλοκή – Καμιά συμμετοχή της χώρας μας.  Έξω από το ΝΑΤΟ – Να κλείσουν οι βάσεις του θανάτου. Ακύρωση του γιγαντιαίου προγράμματος εξοπλισμών – Ειρήνη και Φιλία των Λαών!</w:t>
      </w:r>
    </w:p>
    <w:p w14:paraId="004AF4A1" w14:textId="77777777" w:rsidR="00507014" w:rsidRPr="00A20976" w:rsidRDefault="00507014" w:rsidP="000A4205">
      <w:pPr>
        <w:spacing w:after="0" w:line="259" w:lineRule="auto"/>
        <w:jc w:val="both"/>
        <w:rPr>
          <w:rFonts w:ascii="Times New Roman" w:eastAsiaTheme="minorHAnsi" w:hAnsi="Times New Roman"/>
          <w:b/>
          <w:bCs/>
          <w:sz w:val="24"/>
          <w:szCs w:val="24"/>
          <w:lang w:bidi="he-IL"/>
        </w:rPr>
      </w:pPr>
    </w:p>
    <w:p w14:paraId="7B6C4273" w14:textId="77777777" w:rsidR="000A4205" w:rsidRPr="00A20976" w:rsidRDefault="000A4205" w:rsidP="002C5F3E">
      <w:pPr>
        <w:spacing w:after="0" w:line="259" w:lineRule="auto"/>
        <w:jc w:val="center"/>
        <w:rPr>
          <w:rFonts w:ascii="Times New Roman" w:eastAsiaTheme="minorHAnsi" w:hAnsi="Times New Roman"/>
          <w:b/>
          <w:bCs/>
          <w:sz w:val="24"/>
          <w:szCs w:val="24"/>
          <w:lang w:bidi="he-IL"/>
        </w:rPr>
      </w:pPr>
      <w:r w:rsidRPr="00A20976">
        <w:rPr>
          <w:rFonts w:ascii="Times New Roman" w:eastAsiaTheme="minorHAnsi" w:hAnsi="Times New Roman"/>
          <w:b/>
          <w:bCs/>
          <w:sz w:val="24"/>
          <w:szCs w:val="24"/>
          <w:lang w:bidi="he-IL"/>
        </w:rPr>
        <w:t>Με αγώνες τιμούμε την Εργατική Πρωτομαγιά</w:t>
      </w:r>
    </w:p>
    <w:p w14:paraId="033E1E28" w14:textId="77777777" w:rsidR="000A4205" w:rsidRPr="000A4205" w:rsidRDefault="000A4205" w:rsidP="002C5F3E">
      <w:pPr>
        <w:spacing w:after="0" w:line="259" w:lineRule="auto"/>
        <w:jc w:val="center"/>
        <w:rPr>
          <w:rFonts w:asciiTheme="minorHAnsi" w:eastAsiaTheme="minorHAnsi" w:hAnsiTheme="minorHAnsi" w:cstheme="minorHAnsi"/>
          <w:b/>
          <w:bCs/>
          <w:sz w:val="28"/>
          <w:szCs w:val="28"/>
          <w:lang w:bidi="he-IL"/>
        </w:rPr>
      </w:pPr>
    </w:p>
    <w:p w14:paraId="0A5F8F13" w14:textId="23B96252" w:rsidR="00F60C9B" w:rsidRDefault="00A20976" w:rsidP="00A20976">
      <w:pPr>
        <w:suppressAutoHyphens/>
        <w:spacing w:line="360" w:lineRule="auto"/>
        <w:ind w:firstLine="720"/>
        <w:jc w:val="center"/>
        <w:rPr>
          <w:rFonts w:ascii="Times New Roman" w:hAnsi="Times New Roman"/>
          <w:b/>
          <w:sz w:val="28"/>
          <w:szCs w:val="28"/>
          <w:lang w:eastAsia="ar-SA"/>
        </w:rPr>
      </w:pPr>
      <w:r w:rsidRPr="00A20976">
        <w:rPr>
          <w:rFonts w:ascii="Times New Roman" w:hAnsi="Times New Roman"/>
          <w:b/>
          <w:sz w:val="28"/>
          <w:szCs w:val="28"/>
          <w:lang w:eastAsia="ar-SA"/>
        </w:rPr>
        <w:t>ΟΛΟΙ/ΟΛΕΣ ΣΤΑ ΑΠΕΡΓΙΑΚΑ ΣΥΛΛΑΛΗΤΗΡΙΑ ΤΗΣ ΠΡΩΤΟΜΑΓΙΑΣ ΚΑΙ ΣΤΙΣ ΕΡΓΑΤΙΚΕΣ ΚΙΝΗΤΟΠΟΙΗΣΕΙΣ</w:t>
      </w:r>
    </w:p>
    <w:p w14:paraId="3C068682" w14:textId="76CB7172" w:rsidR="009045EC" w:rsidRPr="00A20976" w:rsidRDefault="009045EC" w:rsidP="00A20976">
      <w:pPr>
        <w:suppressAutoHyphens/>
        <w:spacing w:line="360" w:lineRule="auto"/>
        <w:ind w:firstLine="720"/>
        <w:jc w:val="center"/>
        <w:rPr>
          <w:rFonts w:ascii="Times New Roman" w:hAnsi="Times New Roman"/>
          <w:b/>
          <w:sz w:val="28"/>
          <w:szCs w:val="28"/>
        </w:rPr>
      </w:pPr>
      <w:r w:rsidRPr="009045EC">
        <w:rPr>
          <w:noProof/>
          <w:lang w:eastAsia="el-GR"/>
        </w:rPr>
        <w:drawing>
          <wp:inline distT="0" distB="0" distL="0" distR="0" wp14:anchorId="75CC284F" wp14:editId="34334F51">
            <wp:extent cx="5278755" cy="1744345"/>
            <wp:effectExtent l="0" t="0" r="0" b="8255"/>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8755" cy="1744345"/>
                    </a:xfrm>
                    <a:prstGeom prst="rect">
                      <a:avLst/>
                    </a:prstGeom>
                    <a:noFill/>
                    <a:ln>
                      <a:noFill/>
                    </a:ln>
                  </pic:spPr>
                </pic:pic>
              </a:graphicData>
            </a:graphic>
          </wp:inline>
        </w:drawing>
      </w:r>
    </w:p>
    <w:sectPr w:rsidR="009045EC" w:rsidRPr="00A20976" w:rsidSect="004D3D9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746"/>
    <w:multiLevelType w:val="multilevel"/>
    <w:tmpl w:val="F528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AC8"/>
    <w:multiLevelType w:val="multilevel"/>
    <w:tmpl w:val="F148D9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1D99"/>
    <w:multiLevelType w:val="hybridMultilevel"/>
    <w:tmpl w:val="466609A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E1C7B"/>
    <w:multiLevelType w:val="hybridMultilevel"/>
    <w:tmpl w:val="82FC9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B198C"/>
    <w:multiLevelType w:val="multilevel"/>
    <w:tmpl w:val="A4AE184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5957092"/>
    <w:multiLevelType w:val="multilevel"/>
    <w:tmpl w:val="B64E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32F13"/>
    <w:multiLevelType w:val="hybridMultilevel"/>
    <w:tmpl w:val="764E140C"/>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3B074692"/>
    <w:multiLevelType w:val="multilevel"/>
    <w:tmpl w:val="0A14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4180F"/>
    <w:multiLevelType w:val="multilevel"/>
    <w:tmpl w:val="48C87C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80602"/>
    <w:multiLevelType w:val="hybridMultilevel"/>
    <w:tmpl w:val="95F0B342"/>
    <w:lvl w:ilvl="0" w:tplc="A328CF38">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6A1A2AF3"/>
    <w:multiLevelType w:val="multilevel"/>
    <w:tmpl w:val="EBCE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24A19"/>
    <w:multiLevelType w:val="multilevel"/>
    <w:tmpl w:val="BE4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A5744"/>
    <w:multiLevelType w:val="multilevel"/>
    <w:tmpl w:val="3268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AB78B3"/>
    <w:multiLevelType w:val="hybridMultilevel"/>
    <w:tmpl w:val="9F6EAE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76833F5E"/>
    <w:multiLevelType w:val="hybridMultilevel"/>
    <w:tmpl w:val="54F4752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996F6D"/>
    <w:multiLevelType w:val="multilevel"/>
    <w:tmpl w:val="F23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43914"/>
    <w:multiLevelType w:val="multilevel"/>
    <w:tmpl w:val="DA3A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F4F09"/>
    <w:multiLevelType w:val="hybridMultilevel"/>
    <w:tmpl w:val="8FCCF7F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8" w15:restartNumberingAfterBreak="0">
    <w:nsid w:val="7F756E22"/>
    <w:multiLevelType w:val="hybridMultilevel"/>
    <w:tmpl w:val="D3841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80859624">
    <w:abstractNumId w:val="2"/>
  </w:num>
  <w:num w:numId="2" w16cid:durableId="953369073">
    <w:abstractNumId w:val="2"/>
  </w:num>
  <w:num w:numId="3" w16cid:durableId="1360473228">
    <w:abstractNumId w:val="14"/>
  </w:num>
  <w:num w:numId="4" w16cid:durableId="1752043734">
    <w:abstractNumId w:val="0"/>
  </w:num>
  <w:num w:numId="5" w16cid:durableId="874464038">
    <w:abstractNumId w:val="10"/>
  </w:num>
  <w:num w:numId="6" w16cid:durableId="1506241601">
    <w:abstractNumId w:val="3"/>
  </w:num>
  <w:num w:numId="7" w16cid:durableId="750465287">
    <w:abstractNumId w:val="18"/>
  </w:num>
  <w:num w:numId="8" w16cid:durableId="218253822">
    <w:abstractNumId w:val="6"/>
  </w:num>
  <w:num w:numId="9" w16cid:durableId="155995046">
    <w:abstractNumId w:val="13"/>
  </w:num>
  <w:num w:numId="10" w16cid:durableId="1987540636">
    <w:abstractNumId w:val="9"/>
  </w:num>
  <w:num w:numId="11" w16cid:durableId="6028818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7194585">
    <w:abstractNumId w:val="12"/>
  </w:num>
  <w:num w:numId="13" w16cid:durableId="1257516188">
    <w:abstractNumId w:val="4"/>
  </w:num>
  <w:num w:numId="14" w16cid:durableId="166407868">
    <w:abstractNumId w:val="8"/>
  </w:num>
  <w:num w:numId="15" w16cid:durableId="884830925">
    <w:abstractNumId w:val="1"/>
  </w:num>
  <w:num w:numId="16" w16cid:durableId="663246828">
    <w:abstractNumId w:val="11"/>
  </w:num>
  <w:num w:numId="17" w16cid:durableId="146635002">
    <w:abstractNumId w:val="5"/>
  </w:num>
  <w:num w:numId="18" w16cid:durableId="2052415725">
    <w:abstractNumId w:val="15"/>
  </w:num>
  <w:num w:numId="19" w16cid:durableId="1533374446">
    <w:abstractNumId w:val="16"/>
  </w:num>
  <w:num w:numId="20" w16cid:durableId="1013536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BD"/>
    <w:rsid w:val="000103ED"/>
    <w:rsid w:val="00045351"/>
    <w:rsid w:val="00046F3E"/>
    <w:rsid w:val="00050C1C"/>
    <w:rsid w:val="00052CC3"/>
    <w:rsid w:val="000605B5"/>
    <w:rsid w:val="000737C6"/>
    <w:rsid w:val="00073D8C"/>
    <w:rsid w:val="00094AB5"/>
    <w:rsid w:val="00097DAF"/>
    <w:rsid w:val="000A3EF4"/>
    <w:rsid w:val="000A4205"/>
    <w:rsid w:val="000B617A"/>
    <w:rsid w:val="000C12AB"/>
    <w:rsid w:val="001137A9"/>
    <w:rsid w:val="0011556A"/>
    <w:rsid w:val="0011587A"/>
    <w:rsid w:val="001204F0"/>
    <w:rsid w:val="00127A77"/>
    <w:rsid w:val="0016229B"/>
    <w:rsid w:val="00162A85"/>
    <w:rsid w:val="001913B6"/>
    <w:rsid w:val="001C72E8"/>
    <w:rsid w:val="001D1CE1"/>
    <w:rsid w:val="001E5703"/>
    <w:rsid w:val="001F6290"/>
    <w:rsid w:val="0020160E"/>
    <w:rsid w:val="002037DD"/>
    <w:rsid w:val="00215F23"/>
    <w:rsid w:val="00233A57"/>
    <w:rsid w:val="00244837"/>
    <w:rsid w:val="00246239"/>
    <w:rsid w:val="002728C2"/>
    <w:rsid w:val="00273F03"/>
    <w:rsid w:val="00274476"/>
    <w:rsid w:val="00284151"/>
    <w:rsid w:val="00290190"/>
    <w:rsid w:val="00292627"/>
    <w:rsid w:val="00292DA2"/>
    <w:rsid w:val="002A66CA"/>
    <w:rsid w:val="002C5F3E"/>
    <w:rsid w:val="002E16C2"/>
    <w:rsid w:val="002F32BD"/>
    <w:rsid w:val="00304A87"/>
    <w:rsid w:val="00323AA2"/>
    <w:rsid w:val="003271C5"/>
    <w:rsid w:val="0032734E"/>
    <w:rsid w:val="00335FC4"/>
    <w:rsid w:val="00342062"/>
    <w:rsid w:val="003532E9"/>
    <w:rsid w:val="00371D56"/>
    <w:rsid w:val="00384EB1"/>
    <w:rsid w:val="00397B47"/>
    <w:rsid w:val="003A49FB"/>
    <w:rsid w:val="003B7380"/>
    <w:rsid w:val="003D3BE4"/>
    <w:rsid w:val="003D602C"/>
    <w:rsid w:val="003E0B07"/>
    <w:rsid w:val="003E68AF"/>
    <w:rsid w:val="003E70D2"/>
    <w:rsid w:val="004061DC"/>
    <w:rsid w:val="00412178"/>
    <w:rsid w:val="00454785"/>
    <w:rsid w:val="00466A5E"/>
    <w:rsid w:val="0047426C"/>
    <w:rsid w:val="004779CC"/>
    <w:rsid w:val="00487311"/>
    <w:rsid w:val="004876EA"/>
    <w:rsid w:val="004C2B40"/>
    <w:rsid w:val="004D3D93"/>
    <w:rsid w:val="004D714F"/>
    <w:rsid w:val="004E6DD5"/>
    <w:rsid w:val="004F6457"/>
    <w:rsid w:val="005055AE"/>
    <w:rsid w:val="00507014"/>
    <w:rsid w:val="00511666"/>
    <w:rsid w:val="00513094"/>
    <w:rsid w:val="005170B1"/>
    <w:rsid w:val="00526858"/>
    <w:rsid w:val="00530B8B"/>
    <w:rsid w:val="00532912"/>
    <w:rsid w:val="00565324"/>
    <w:rsid w:val="0057396C"/>
    <w:rsid w:val="00575B5B"/>
    <w:rsid w:val="00582FA5"/>
    <w:rsid w:val="00584147"/>
    <w:rsid w:val="005B3DFA"/>
    <w:rsid w:val="005C4371"/>
    <w:rsid w:val="005E1177"/>
    <w:rsid w:val="0060347A"/>
    <w:rsid w:val="00623D15"/>
    <w:rsid w:val="0063410E"/>
    <w:rsid w:val="00642FA5"/>
    <w:rsid w:val="00667F36"/>
    <w:rsid w:val="00676091"/>
    <w:rsid w:val="00682C90"/>
    <w:rsid w:val="006A5538"/>
    <w:rsid w:val="006B4B0B"/>
    <w:rsid w:val="006B564B"/>
    <w:rsid w:val="006C00A7"/>
    <w:rsid w:val="006C3A21"/>
    <w:rsid w:val="006C7FA9"/>
    <w:rsid w:val="006E0423"/>
    <w:rsid w:val="006E69E0"/>
    <w:rsid w:val="006F30BC"/>
    <w:rsid w:val="00731706"/>
    <w:rsid w:val="0074372D"/>
    <w:rsid w:val="007447BA"/>
    <w:rsid w:val="0075194F"/>
    <w:rsid w:val="00761609"/>
    <w:rsid w:val="007720B5"/>
    <w:rsid w:val="007741A2"/>
    <w:rsid w:val="00780284"/>
    <w:rsid w:val="007A4A4E"/>
    <w:rsid w:val="007A5844"/>
    <w:rsid w:val="007B5A00"/>
    <w:rsid w:val="00811553"/>
    <w:rsid w:val="008146B9"/>
    <w:rsid w:val="0082380A"/>
    <w:rsid w:val="008269AF"/>
    <w:rsid w:val="00830060"/>
    <w:rsid w:val="00830447"/>
    <w:rsid w:val="008450C3"/>
    <w:rsid w:val="0086460C"/>
    <w:rsid w:val="00867D45"/>
    <w:rsid w:val="00875458"/>
    <w:rsid w:val="008B500A"/>
    <w:rsid w:val="008B55C7"/>
    <w:rsid w:val="008D1393"/>
    <w:rsid w:val="008D47FC"/>
    <w:rsid w:val="008D4E05"/>
    <w:rsid w:val="008F3CFD"/>
    <w:rsid w:val="008F589E"/>
    <w:rsid w:val="009045EC"/>
    <w:rsid w:val="0092521C"/>
    <w:rsid w:val="00932C58"/>
    <w:rsid w:val="009523A6"/>
    <w:rsid w:val="0097366B"/>
    <w:rsid w:val="009931C5"/>
    <w:rsid w:val="009C6558"/>
    <w:rsid w:val="009D2E9F"/>
    <w:rsid w:val="009D3F76"/>
    <w:rsid w:val="00A0269F"/>
    <w:rsid w:val="00A20976"/>
    <w:rsid w:val="00A24729"/>
    <w:rsid w:val="00A263DC"/>
    <w:rsid w:val="00A27381"/>
    <w:rsid w:val="00A36296"/>
    <w:rsid w:val="00A44CA4"/>
    <w:rsid w:val="00A523A9"/>
    <w:rsid w:val="00A739B9"/>
    <w:rsid w:val="00A80195"/>
    <w:rsid w:val="00A841E9"/>
    <w:rsid w:val="00AB18F2"/>
    <w:rsid w:val="00AB4508"/>
    <w:rsid w:val="00AB5904"/>
    <w:rsid w:val="00AC7C27"/>
    <w:rsid w:val="00AE7ACE"/>
    <w:rsid w:val="00B245C6"/>
    <w:rsid w:val="00B315D1"/>
    <w:rsid w:val="00B44C05"/>
    <w:rsid w:val="00B47CF4"/>
    <w:rsid w:val="00B95D55"/>
    <w:rsid w:val="00B9616C"/>
    <w:rsid w:val="00BA0B92"/>
    <w:rsid w:val="00BD03A2"/>
    <w:rsid w:val="00BD7AAD"/>
    <w:rsid w:val="00C0459C"/>
    <w:rsid w:val="00C11A72"/>
    <w:rsid w:val="00C1596C"/>
    <w:rsid w:val="00C27596"/>
    <w:rsid w:val="00C340CF"/>
    <w:rsid w:val="00C7490F"/>
    <w:rsid w:val="00C8104F"/>
    <w:rsid w:val="00C81470"/>
    <w:rsid w:val="00CC0D17"/>
    <w:rsid w:val="00CD544F"/>
    <w:rsid w:val="00CD7461"/>
    <w:rsid w:val="00CE375A"/>
    <w:rsid w:val="00D03861"/>
    <w:rsid w:val="00D230DE"/>
    <w:rsid w:val="00D32B1A"/>
    <w:rsid w:val="00D37880"/>
    <w:rsid w:val="00D90B1E"/>
    <w:rsid w:val="00DA3742"/>
    <w:rsid w:val="00DD5823"/>
    <w:rsid w:val="00DE666D"/>
    <w:rsid w:val="00E12084"/>
    <w:rsid w:val="00E64498"/>
    <w:rsid w:val="00E67AE4"/>
    <w:rsid w:val="00E717A8"/>
    <w:rsid w:val="00E81DF7"/>
    <w:rsid w:val="00EB1E52"/>
    <w:rsid w:val="00EC683E"/>
    <w:rsid w:val="00ED60EF"/>
    <w:rsid w:val="00F03220"/>
    <w:rsid w:val="00F45134"/>
    <w:rsid w:val="00F60C9B"/>
    <w:rsid w:val="00F811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5463"/>
  <w15:docId w15:val="{697D535F-2E8F-4F3B-AC86-6B1CA983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2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60C9B"/>
    <w:rPr>
      <w:color w:val="0000FF"/>
      <w:u w:val="single"/>
    </w:rPr>
  </w:style>
  <w:style w:type="table" w:styleId="a3">
    <w:name w:val="Table Grid"/>
    <w:basedOn w:val="a1"/>
    <w:uiPriority w:val="59"/>
    <w:rsid w:val="006C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46239"/>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246239"/>
    <w:rPr>
      <w:rFonts w:ascii="Tahoma" w:hAnsi="Tahoma" w:cs="Tahoma"/>
      <w:sz w:val="16"/>
      <w:szCs w:val="16"/>
      <w:lang w:eastAsia="en-US"/>
    </w:rPr>
  </w:style>
  <w:style w:type="paragraph" w:styleId="Web">
    <w:name w:val="Normal (Web)"/>
    <w:basedOn w:val="a"/>
    <w:uiPriority w:val="99"/>
    <w:unhideWhenUsed/>
    <w:qFormat/>
    <w:rsid w:val="0011556A"/>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rsid w:val="0011556A"/>
    <w:rPr>
      <w:b/>
      <w:bCs/>
    </w:rPr>
  </w:style>
  <w:style w:type="character" w:styleId="a6">
    <w:name w:val="Emphasis"/>
    <w:basedOn w:val="a0"/>
    <w:uiPriority w:val="20"/>
    <w:qFormat/>
    <w:rsid w:val="0011556A"/>
    <w:rPr>
      <w:i/>
      <w:iCs/>
    </w:rPr>
  </w:style>
  <w:style w:type="paragraph" w:styleId="a7">
    <w:name w:val="List Paragraph"/>
    <w:basedOn w:val="a"/>
    <w:uiPriority w:val="99"/>
    <w:qFormat/>
    <w:rsid w:val="004D3D93"/>
    <w:pPr>
      <w:ind w:left="720"/>
      <w:contextualSpacing/>
    </w:pPr>
    <w:rPr>
      <w:rFonts w:asciiTheme="minorHAnsi" w:eastAsiaTheme="minorHAnsi" w:hAnsiTheme="minorHAnsi" w:cstheme="minorBidi"/>
    </w:rPr>
  </w:style>
  <w:style w:type="character" w:customStyle="1" w:styleId="1">
    <w:name w:val="Ανεπίλυτη αναφορά1"/>
    <w:basedOn w:val="a0"/>
    <w:uiPriority w:val="99"/>
    <w:semiHidden/>
    <w:unhideWhenUsed/>
    <w:rsid w:val="00A523A9"/>
    <w:rPr>
      <w:color w:val="605E5C"/>
      <w:shd w:val="clear" w:color="auto" w:fill="E1DFDD"/>
    </w:rPr>
  </w:style>
  <w:style w:type="character" w:styleId="-0">
    <w:name w:val="FollowedHyperlink"/>
    <w:basedOn w:val="a0"/>
    <w:uiPriority w:val="99"/>
    <w:semiHidden/>
    <w:unhideWhenUsed/>
    <w:rsid w:val="00094AB5"/>
    <w:rPr>
      <w:color w:val="954F72" w:themeColor="followedHyperlink"/>
      <w:u w:val="single"/>
    </w:rPr>
  </w:style>
  <w:style w:type="table" w:customStyle="1" w:styleId="10">
    <w:name w:val="Πλέγμα πίνακα1"/>
    <w:basedOn w:val="a1"/>
    <w:next w:val="a3"/>
    <w:rsid w:val="001158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7641">
      <w:bodyDiv w:val="1"/>
      <w:marLeft w:val="0"/>
      <w:marRight w:val="0"/>
      <w:marTop w:val="0"/>
      <w:marBottom w:val="0"/>
      <w:divBdr>
        <w:top w:val="none" w:sz="0" w:space="0" w:color="auto"/>
        <w:left w:val="none" w:sz="0" w:space="0" w:color="auto"/>
        <w:bottom w:val="none" w:sz="0" w:space="0" w:color="auto"/>
        <w:right w:val="none" w:sz="0" w:space="0" w:color="auto"/>
      </w:divBdr>
    </w:div>
    <w:div w:id="203911216">
      <w:bodyDiv w:val="1"/>
      <w:marLeft w:val="0"/>
      <w:marRight w:val="0"/>
      <w:marTop w:val="0"/>
      <w:marBottom w:val="0"/>
      <w:divBdr>
        <w:top w:val="none" w:sz="0" w:space="0" w:color="auto"/>
        <w:left w:val="none" w:sz="0" w:space="0" w:color="auto"/>
        <w:bottom w:val="none" w:sz="0" w:space="0" w:color="auto"/>
        <w:right w:val="none" w:sz="0" w:space="0" w:color="auto"/>
      </w:divBdr>
    </w:div>
    <w:div w:id="293218128">
      <w:bodyDiv w:val="1"/>
      <w:marLeft w:val="0"/>
      <w:marRight w:val="0"/>
      <w:marTop w:val="0"/>
      <w:marBottom w:val="0"/>
      <w:divBdr>
        <w:top w:val="none" w:sz="0" w:space="0" w:color="auto"/>
        <w:left w:val="none" w:sz="0" w:space="0" w:color="auto"/>
        <w:bottom w:val="none" w:sz="0" w:space="0" w:color="auto"/>
        <w:right w:val="none" w:sz="0" w:space="0" w:color="auto"/>
      </w:divBdr>
    </w:div>
    <w:div w:id="320086260">
      <w:bodyDiv w:val="1"/>
      <w:marLeft w:val="0"/>
      <w:marRight w:val="0"/>
      <w:marTop w:val="0"/>
      <w:marBottom w:val="0"/>
      <w:divBdr>
        <w:top w:val="none" w:sz="0" w:space="0" w:color="auto"/>
        <w:left w:val="none" w:sz="0" w:space="0" w:color="auto"/>
        <w:bottom w:val="none" w:sz="0" w:space="0" w:color="auto"/>
        <w:right w:val="none" w:sz="0" w:space="0" w:color="auto"/>
      </w:divBdr>
    </w:div>
    <w:div w:id="446043336">
      <w:bodyDiv w:val="1"/>
      <w:marLeft w:val="0"/>
      <w:marRight w:val="0"/>
      <w:marTop w:val="0"/>
      <w:marBottom w:val="0"/>
      <w:divBdr>
        <w:top w:val="none" w:sz="0" w:space="0" w:color="auto"/>
        <w:left w:val="none" w:sz="0" w:space="0" w:color="auto"/>
        <w:bottom w:val="none" w:sz="0" w:space="0" w:color="auto"/>
        <w:right w:val="none" w:sz="0" w:space="0" w:color="auto"/>
      </w:divBdr>
    </w:div>
    <w:div w:id="458883919">
      <w:bodyDiv w:val="1"/>
      <w:marLeft w:val="0"/>
      <w:marRight w:val="0"/>
      <w:marTop w:val="0"/>
      <w:marBottom w:val="0"/>
      <w:divBdr>
        <w:top w:val="none" w:sz="0" w:space="0" w:color="auto"/>
        <w:left w:val="none" w:sz="0" w:space="0" w:color="auto"/>
        <w:bottom w:val="none" w:sz="0" w:space="0" w:color="auto"/>
        <w:right w:val="none" w:sz="0" w:space="0" w:color="auto"/>
      </w:divBdr>
    </w:div>
    <w:div w:id="694505021">
      <w:bodyDiv w:val="1"/>
      <w:marLeft w:val="0"/>
      <w:marRight w:val="0"/>
      <w:marTop w:val="0"/>
      <w:marBottom w:val="0"/>
      <w:divBdr>
        <w:top w:val="none" w:sz="0" w:space="0" w:color="auto"/>
        <w:left w:val="none" w:sz="0" w:space="0" w:color="auto"/>
        <w:bottom w:val="none" w:sz="0" w:space="0" w:color="auto"/>
        <w:right w:val="none" w:sz="0" w:space="0" w:color="auto"/>
      </w:divBdr>
    </w:div>
    <w:div w:id="846943072">
      <w:bodyDiv w:val="1"/>
      <w:marLeft w:val="0"/>
      <w:marRight w:val="0"/>
      <w:marTop w:val="0"/>
      <w:marBottom w:val="0"/>
      <w:divBdr>
        <w:top w:val="none" w:sz="0" w:space="0" w:color="auto"/>
        <w:left w:val="none" w:sz="0" w:space="0" w:color="auto"/>
        <w:bottom w:val="none" w:sz="0" w:space="0" w:color="auto"/>
        <w:right w:val="none" w:sz="0" w:space="0" w:color="auto"/>
      </w:divBdr>
    </w:div>
    <w:div w:id="892430446">
      <w:bodyDiv w:val="1"/>
      <w:marLeft w:val="0"/>
      <w:marRight w:val="0"/>
      <w:marTop w:val="0"/>
      <w:marBottom w:val="0"/>
      <w:divBdr>
        <w:top w:val="none" w:sz="0" w:space="0" w:color="auto"/>
        <w:left w:val="none" w:sz="0" w:space="0" w:color="auto"/>
        <w:bottom w:val="none" w:sz="0" w:space="0" w:color="auto"/>
        <w:right w:val="none" w:sz="0" w:space="0" w:color="auto"/>
      </w:divBdr>
    </w:div>
    <w:div w:id="937493253">
      <w:bodyDiv w:val="1"/>
      <w:marLeft w:val="0"/>
      <w:marRight w:val="0"/>
      <w:marTop w:val="0"/>
      <w:marBottom w:val="0"/>
      <w:divBdr>
        <w:top w:val="none" w:sz="0" w:space="0" w:color="auto"/>
        <w:left w:val="none" w:sz="0" w:space="0" w:color="auto"/>
        <w:bottom w:val="none" w:sz="0" w:space="0" w:color="auto"/>
        <w:right w:val="none" w:sz="0" w:space="0" w:color="auto"/>
      </w:divBdr>
      <w:divsChild>
        <w:div w:id="328171190">
          <w:marLeft w:val="0"/>
          <w:marRight w:val="0"/>
          <w:marTop w:val="0"/>
          <w:marBottom w:val="0"/>
          <w:divBdr>
            <w:top w:val="none" w:sz="0" w:space="0" w:color="auto"/>
            <w:left w:val="none" w:sz="0" w:space="0" w:color="auto"/>
            <w:bottom w:val="none" w:sz="0" w:space="0" w:color="auto"/>
            <w:right w:val="none" w:sz="0" w:space="0" w:color="auto"/>
          </w:divBdr>
        </w:div>
        <w:div w:id="965161534">
          <w:marLeft w:val="0"/>
          <w:marRight w:val="0"/>
          <w:marTop w:val="0"/>
          <w:marBottom w:val="0"/>
          <w:divBdr>
            <w:top w:val="none" w:sz="0" w:space="0" w:color="auto"/>
            <w:left w:val="none" w:sz="0" w:space="0" w:color="auto"/>
            <w:bottom w:val="none" w:sz="0" w:space="0" w:color="auto"/>
            <w:right w:val="none" w:sz="0" w:space="0" w:color="auto"/>
          </w:divBdr>
        </w:div>
        <w:div w:id="2078361640">
          <w:marLeft w:val="0"/>
          <w:marRight w:val="0"/>
          <w:marTop w:val="0"/>
          <w:marBottom w:val="0"/>
          <w:divBdr>
            <w:top w:val="none" w:sz="0" w:space="0" w:color="auto"/>
            <w:left w:val="none" w:sz="0" w:space="0" w:color="auto"/>
            <w:bottom w:val="none" w:sz="0" w:space="0" w:color="auto"/>
            <w:right w:val="none" w:sz="0" w:space="0" w:color="auto"/>
          </w:divBdr>
        </w:div>
      </w:divsChild>
    </w:div>
    <w:div w:id="1075399512">
      <w:bodyDiv w:val="1"/>
      <w:marLeft w:val="0"/>
      <w:marRight w:val="0"/>
      <w:marTop w:val="0"/>
      <w:marBottom w:val="0"/>
      <w:divBdr>
        <w:top w:val="none" w:sz="0" w:space="0" w:color="auto"/>
        <w:left w:val="none" w:sz="0" w:space="0" w:color="auto"/>
        <w:bottom w:val="none" w:sz="0" w:space="0" w:color="auto"/>
        <w:right w:val="none" w:sz="0" w:space="0" w:color="auto"/>
      </w:divBdr>
    </w:div>
    <w:div w:id="1909997469">
      <w:bodyDiv w:val="1"/>
      <w:marLeft w:val="0"/>
      <w:marRight w:val="0"/>
      <w:marTop w:val="0"/>
      <w:marBottom w:val="0"/>
      <w:divBdr>
        <w:top w:val="none" w:sz="0" w:space="0" w:color="auto"/>
        <w:left w:val="none" w:sz="0" w:space="0" w:color="auto"/>
        <w:bottom w:val="none" w:sz="0" w:space="0" w:color="auto"/>
        <w:right w:val="none" w:sz="0" w:space="0" w:color="auto"/>
      </w:divBdr>
    </w:div>
    <w:div w:id="20725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4420</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ΣΥΛΛΟΓΟΣ ΕΚΠΑΙΔΕΥΤΙΚΩΝ Π</vt:lpstr>
      <vt:lpstr>ΣΥΛΛΟΓΟΣ ΕΚΠΑΙΔΕΥΤΙΚΩΝ Π</vt:lpstr>
    </vt:vector>
  </TitlesOfParts>
  <Company/>
  <LinksUpToDate>false</LinksUpToDate>
  <CharactersWithSpaces>5228</CharactersWithSpaces>
  <SharedDoc>false</SharedDoc>
  <HLinks>
    <vt:vector size="6" baseType="variant">
      <vt:variant>
        <vt:i4>1572907</vt:i4>
      </vt:variant>
      <vt:variant>
        <vt:i4>0</vt:i4>
      </vt:variant>
      <vt:variant>
        <vt:i4>0</vt:i4>
      </vt:variant>
      <vt:variant>
        <vt:i4>5</vt:i4>
      </vt:variant>
      <vt:variant>
        <vt:lpwstr>mailto:syllogosdaskrod@gmail.com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creator>User</dc:creator>
  <cp:lastModifiedBy>george kokkinomiliotis</cp:lastModifiedBy>
  <cp:revision>2</cp:revision>
  <cp:lastPrinted>2022-03-08T11:23:00Z</cp:lastPrinted>
  <dcterms:created xsi:type="dcterms:W3CDTF">2022-05-01T06:43:00Z</dcterms:created>
  <dcterms:modified xsi:type="dcterms:W3CDTF">2022-05-01T06:43:00Z</dcterms:modified>
</cp:coreProperties>
</file>