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4B" w:rsidRDefault="0006014B" w:rsidP="0006014B">
      <w:pPr>
        <w:pStyle w:val="Heading1"/>
        <w:spacing w:before="0" w:after="0"/>
        <w:jc w:val="both"/>
        <w:rPr>
          <w:rFonts w:ascii="Times New Roman" w:hAnsi="Times New Roman" w:cs="Times New Roman"/>
          <w:kern w:val="0"/>
          <w:sz w:val="24"/>
          <w:szCs w:val="24"/>
          <w:lang w:eastAsia="el-GR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ΣΥΛΛΟΓΟΣ ΕΚΠΑΙΔΕΥΤΙΚΩΝ Π. Ε. </w:t>
      </w:r>
    </w:p>
    <w:p w:rsidR="0006014B" w:rsidRDefault="0006014B" w:rsidP="0006014B">
      <w:pPr>
        <w:spacing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ΑΜΑΡΟΥΣΙΟΥ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Μαρούσι 2</w:t>
      </w:r>
      <w:r w:rsidRPr="0006014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8 – 2023</w:t>
      </w:r>
    </w:p>
    <w:p w:rsidR="0006014B" w:rsidRDefault="0006014B" w:rsidP="0006014B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Λ. Κηφισιάς 211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sz w:val="24"/>
          <w:szCs w:val="24"/>
        </w:rPr>
        <w:t>. : 152</w:t>
      </w:r>
    </w:p>
    <w:p w:rsidR="0006014B" w:rsidRDefault="0006014B" w:rsidP="000601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Τ.Κ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 15124 Μαρούσι</w:t>
      </w:r>
    </w:p>
    <w:p w:rsidR="0006014B" w:rsidRDefault="0006014B" w:rsidP="000601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&amp;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Fax</w:t>
      </w:r>
      <w:r>
        <w:rPr>
          <w:rFonts w:ascii="Times New Roman" w:hAnsi="Times New Roman" w:cs="Times New Roman"/>
          <w:b/>
          <w:bCs/>
          <w:sz w:val="24"/>
          <w:szCs w:val="24"/>
        </w:rPr>
        <w:t>: 210 8020697</w:t>
      </w:r>
    </w:p>
    <w:p w:rsidR="0006014B" w:rsidRDefault="0006014B" w:rsidP="000601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Πληροφορίες: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Δημ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Πολυχρονιάδης (6945394406)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6014B" w:rsidRDefault="0006014B" w:rsidP="000601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6014B" w:rsidRDefault="0006014B" w:rsidP="000601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www.syllogosekpaideutikonpeamarousiou.gr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6014B" w:rsidRDefault="0006014B" w:rsidP="0006014B">
      <w:pPr>
        <w:spacing w:after="0" w:line="240" w:lineRule="auto"/>
        <w:ind w:left="-1418" w:right="-1475"/>
        <w:jc w:val="both"/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</w:pPr>
    </w:p>
    <w:p w:rsidR="0006014B" w:rsidRPr="0006014B" w:rsidRDefault="0006014B" w:rsidP="00A3243B">
      <w:pPr>
        <w:suppressAutoHyphens/>
        <w:spacing w:after="0" w:line="240" w:lineRule="auto"/>
        <w:ind w:left="-1418" w:right="-1475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</w:t>
      </w:r>
      <w:r w:rsidR="00A3243B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 </w:t>
      </w:r>
      <w:r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Προς: Δ/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νση</w:t>
      </w:r>
      <w:proofErr w:type="spell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Π. Ε. Β΄ Αθήνας </w:t>
      </w:r>
    </w:p>
    <w:p w:rsidR="0006014B" w:rsidRDefault="0006014B" w:rsidP="00A32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Κοινοποίηση: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ΥΠΑΙΘ</w:t>
      </w:r>
      <w:proofErr w:type="spell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Δ. Ο. Ε.,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Α.Σ.Γ.Μ.Ε</w:t>
      </w:r>
      <w:proofErr w:type="spell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., Ενώσεις &amp; Συλλόγους Γονέων της περιοχής ευθύνης του σωματείου μας,   Συλλόγους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κών</w:t>
      </w:r>
      <w:proofErr w:type="spell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Π. Ε. της χώρας, Τα μέλη του σωματείου μας.</w:t>
      </w:r>
    </w:p>
    <w:p w:rsidR="0006014B" w:rsidRDefault="0006014B" w:rsidP="000601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6014B" w:rsidRDefault="0006014B" w:rsidP="00060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Θέμα: « Όχι στην περικοπή των προσλήψεων εκπαιδευτικών Παράλληλης Στήριξης – Υπερασπιζόμαστε τα μορφωτικά δικαιώματα των μαθητών μας». </w:t>
      </w:r>
    </w:p>
    <w:p w:rsidR="0006014B" w:rsidRDefault="0006014B" w:rsidP="00060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3E22FC" w:rsidRPr="003E22FC" w:rsidRDefault="004E2CA0" w:rsidP="003E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 βάση την</w:t>
      </w:r>
      <w:r w:rsidR="009E45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εγκύκλιο του </w:t>
      </w:r>
      <w:proofErr w:type="spellStart"/>
      <w:r w:rsidR="009E45E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9E45E6">
        <w:rPr>
          <w:rFonts w:ascii="Times New Roman" w:eastAsia="Times New Roman" w:hAnsi="Times New Roman" w:cs="Times New Roman"/>
          <w:sz w:val="24"/>
          <w:szCs w:val="24"/>
          <w:lang w:eastAsia="el-GR"/>
        </w:rPr>
        <w:t>93506/</w:t>
      </w:r>
      <w:proofErr w:type="spellStart"/>
      <w:r w:rsidR="009E45E6">
        <w:rPr>
          <w:rFonts w:ascii="Times New Roman" w:eastAsia="Times New Roman" w:hAnsi="Times New Roman" w:cs="Times New Roman"/>
          <w:sz w:val="24"/>
          <w:szCs w:val="24"/>
          <w:lang w:eastAsia="el-GR"/>
        </w:rPr>
        <w:t>Δ3</w:t>
      </w:r>
      <w:proofErr w:type="spellEnd"/>
      <w:r w:rsidR="009E45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</w:t>
      </w:r>
      <w:r w:rsidR="00FC4E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25 – 8 – 2023 βρίσκεται, για άλλη μια φορά, σε εξέλιξη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σχέδιο</w:t>
      </w:r>
      <w:r w:rsidR="00FC4E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περικοπών -  «εξοικονόμησης» του </w:t>
      </w:r>
      <w:proofErr w:type="spellStart"/>
      <w:r w:rsidR="00FC4EC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σχετικά με τον αριθμό των προσλήψεων εκπαιδευτικών παράλληλης στήριξης για το σχολικό έτος 2023</w:t>
      </w:r>
      <w:r w:rsidR="00FC4E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2024. </w:t>
      </w:r>
    </w:p>
    <w:p w:rsidR="003E22FC" w:rsidRPr="003E22FC" w:rsidRDefault="00FC4EC6" w:rsidP="003E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 βάση την συγκεκριμένη εγκύκλιο επιβεβαιώνεται και διευρύνεται η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πολιτική του μοιράσματος των εκπαιδευτικών παράλληλης στήριξης σε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δυο ή και περισσότερους μαθητές εντός της ίδιας τάξης,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ακυρώνοντας στην πράξη τις διαγνώσεις των 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ΚΕΔΑΣΥ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υποβαθμίζοντας τα μορφωτικά δικαιώματα των μαθητών.</w:t>
      </w:r>
    </w:p>
    <w:p w:rsidR="003E22FC" w:rsidRPr="003E22FC" w:rsidRDefault="00FC4EC6" w:rsidP="003E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την εγκύκλιό του αυτή  προς τις Διευθύνσεις Εκπαίδευσης 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 καλεί τους Διευθυντές Ε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κπαίδευσης να μειώσουν τον αριθμό τω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 κενών σε παράλληλες στηρίξεις ορίζοντας ότι: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«Σε τμήμα σχολείου στο οποίο υπάρχει απόφαση έγκρισης ΠΣ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 για πε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ρισσότερους από έναν/μια μαθητή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αναλαμβάνει ένας/μία εκπαιδευτικός 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ΕΑΕ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 συνολικά την υποστήριξή τους. Σε εξαιρετικές μόνο περιπτώσεις το 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ΚΕΔΑΣΥ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κατά την εισήγησή του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προς τη Διεύθυνση Εκπαίδευσης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τεκμηριώνει με ειδική μνεία την αναγκαιότητα της ταυτόχρονης παρουσίας δύο (2) εκπαιδευτικών  ΠΣ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 στο ίδιο τμήμα σχολείου».</w:t>
      </w:r>
    </w:p>
    <w:p w:rsidR="003E22FC" w:rsidRPr="003E22FC" w:rsidRDefault="00055883" w:rsidP="003E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Στο πλαίσιο αυτό το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ΥΠΑΙΘ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με προγενέστερη έγγραφη οδηγία του προς τις Διευθύνσεις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της χώρας απεύθυνε</w:t>
      </w:r>
      <w:r w:rsidR="00FC4EC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«παράκληση» προς τους Διευθυντές Ε</w:t>
      </w:r>
      <w:r w:rsidR="003E22FC"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κπαίδευσης:</w:t>
      </w:r>
      <w:r w:rsidR="00FC4E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«Περαιτέρω, παρακαλείσθε να λάβετε υπόψη τις ανωτέρω διευκρινίσεις κατά την καταγραφή των λειτουργικών κενών για πρόσληψη αναπληρωτών εκπαιδευτικών στο πλαίσιο της με 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. 88588/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ΓΔ5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/04</w:t>
      </w:r>
      <w:r w:rsidR="00FC4E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08</w:t>
      </w:r>
      <w:r w:rsidR="00FC4E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2023</w:t>
      </w:r>
      <w:r w:rsidR="00FC4E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εγκυκλίου. Προς τούτο, το 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ΟΠΣΥΔ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είναι διαθέσιμο για την καταχώριση των σχετικών στοιχείων από τις Διευθύνσεις Εκπαίδευσης έως και τη Δευτέρα 21/8/2023, προκειμένου στη συνέχεια οι οικείες αυτών Περιφερειακές Διευθύνσεις να ολοκληρώσουν τη σχετική διαδικασία απαρέγκλιτα μέχρι και την Πέμπτη 24/8/2023».</w:t>
      </w:r>
    </w:p>
    <w:p w:rsidR="003E22FC" w:rsidRPr="003E22FC" w:rsidRDefault="003E22FC" w:rsidP="003E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ΠΡΟΣΠΑΘΕΙΑ ΑΥΤΗ ΕΧΕΙ ΠΑΡΕΛΘΟΝ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3E22FC" w:rsidRPr="003E22FC" w:rsidRDefault="00055883" w:rsidP="003E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προκάτοχος του σημερινού Υπουργού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Παιδείας </w:t>
      </w:r>
      <w:r w:rsidR="003E22FC"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τον Αύγουστο του 2021 με προφορική εντολή</w:t>
      </w:r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όριζε το πλαφόν των 2 εκπαιδευτικών παράλληλης στήριξης ανά σχολική μονάδα, προσπαθώντας ταυτόχρονα να ομαδοποιήσει και τις αντίστοιχες ανάγκες σε σχολικούς νοσηλευτές και 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ΕΒΠ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E22FC" w:rsidRPr="003E22FC" w:rsidRDefault="003E22FC" w:rsidP="003E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Τότε τα εκπαιδευτικά σωματεία κα</w:t>
      </w:r>
      <w:r w:rsidR="00055883">
        <w:rPr>
          <w:rFonts w:ascii="Times New Roman" w:eastAsia="Times New Roman" w:hAnsi="Times New Roman" w:cs="Times New Roman"/>
          <w:sz w:val="24"/>
          <w:szCs w:val="24"/>
          <w:lang w:eastAsia="el-GR"/>
        </w:rPr>
        <w:t>ι οι ενώσεις γονέων αντισταθήκαμε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υπερασπιζόμενοι τα μορφωτικά δικαιώματα των μαθητών με αναπηρία/ή και ειδικές εκπαιδευτικές ανάγκες.</w:t>
      </w:r>
    </w:p>
    <w:p w:rsidR="003E22FC" w:rsidRPr="003E22FC" w:rsidRDefault="00055883" w:rsidP="003E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σχεδιασμός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ακολουθεί πιστά πρόγραμμα λιτότητας των μορφωτικών αναγκών των μαθητών με αναπηρία/ή και ειδικές εκπαιδευτικές ανάγκες </w:t>
      </w:r>
      <w:proofErr w:type="spellStart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στοχοποιώντας</w:t>
      </w:r>
      <w:proofErr w:type="spellEnd"/>
      <w:r w:rsidR="003E22FC"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το πιο ευαίσθητο τμήμα του μαθητικού πληθυσμού. </w:t>
      </w:r>
    </w:p>
    <w:p w:rsidR="003E22FC" w:rsidRPr="003E22FC" w:rsidRDefault="003E22FC" w:rsidP="003E22FC">
      <w:pPr>
        <w:spacing w:before="1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E22F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αντιεκπαιδευτική</w:t>
      </w:r>
      <w:r w:rsidRPr="003E22F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κυβερνητική</w:t>
      </w:r>
      <w:r w:rsidRPr="003E22F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πολιτική</w:t>
      </w:r>
      <w:r w:rsidRPr="003E22F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θυσιάζει</w:t>
      </w:r>
      <w:r w:rsidRPr="003E22F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3E22F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εκπαιδευτική</w:t>
      </w:r>
      <w:r w:rsidRPr="003E22F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διαδικασία</w:t>
      </w:r>
      <w:r w:rsidRPr="003E22F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E22FC">
        <w:rPr>
          <w:rFonts w:ascii="Times New Roman" w:eastAsia="Times New Roman" w:hAnsi="Times New Roman" w:cs="Times New Roman"/>
          <w:spacing w:val="-8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3E22F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μορφωτικά</w:t>
      </w:r>
      <w:r w:rsidRPr="003E22F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δικαιώματά τους στο βωμό των περικοπών ορίζοντας  </w:t>
      </w:r>
      <w:r w:rsidRPr="003E22FC">
        <w:rPr>
          <w:rFonts w:ascii="Times New Roman" w:eastAsia="Times New Roman" w:hAnsi="Times New Roman" w:cs="Times New Roman"/>
          <w:spacing w:val="-56"/>
          <w:sz w:val="24"/>
          <w:szCs w:val="24"/>
          <w:lang w:eastAsia="el-GR"/>
        </w:rPr>
        <w:t>   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κόφτες</w:t>
      </w:r>
      <w:r w:rsidRPr="003E22F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προσλήψεις</w:t>
      </w:r>
      <w:r w:rsidRPr="003E22F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προσωπικού.</w:t>
      </w:r>
    </w:p>
    <w:p w:rsidR="003E22FC" w:rsidRPr="003E22FC" w:rsidRDefault="003E22FC" w:rsidP="003E22FC">
      <w:pPr>
        <w:spacing w:before="1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Στοχεύουν να αφήσουν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εκατοντάδες μαθητές/</w:t>
      </w:r>
      <w:r w:rsidR="0005588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proofErr w:type="spellStart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τριες</w:t>
      </w:r>
      <w:proofErr w:type="spellEnd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αναπηρία/ή και ειδικές εκπαιδευτικές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ανάγκες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ελλιπή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και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χωρίς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ειδική εκπαιδευτική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υποστήριξη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ενώ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αντίστοιχα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συνάδελφοι/</w:t>
      </w:r>
      <w:r w:rsidR="00055883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ισσες</w:t>
      </w:r>
      <w:proofErr w:type="spellEnd"/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υπηρετούν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Δημόσιο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Σχολείο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θα βρεθούν στην ανεργία.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εικόνα των σχολείων θα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θυμίζει «πίστα συγκρουόμενων»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, με τους εκπαιδευτικούς της παράλληλης στήριξης να</w:t>
      </w:r>
      <w:r w:rsidRPr="003E22FC">
        <w:rPr>
          <w:rFonts w:ascii="Times New Roman" w:eastAsia="Times New Roman" w:hAnsi="Times New Roman" w:cs="Times New Roman"/>
          <w:spacing w:val="-56"/>
          <w:sz w:val="24"/>
          <w:szCs w:val="24"/>
          <w:lang w:eastAsia="el-GR"/>
        </w:rPr>
        <w:t xml:space="preserve"> </w:t>
      </w:r>
      <w:r w:rsidR="00055883">
        <w:rPr>
          <w:rFonts w:ascii="Times New Roman" w:eastAsia="Times New Roman" w:hAnsi="Times New Roman" w:cs="Times New Roman"/>
          <w:spacing w:val="-56"/>
          <w:sz w:val="24"/>
          <w:szCs w:val="24"/>
          <w:lang w:eastAsia="el-GR"/>
        </w:rPr>
        <w:t xml:space="preserve">                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τρέχουν πανικόβλητοι πίσω από ωράρια λάστιχο για να καλύψουν τις ανάγκες των μαθητών, διαλύοντας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παράλληλα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εργασιακό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κεκτημένο.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Κάθε σχολείο που έχει 3, 4, 5, 6, 7 τμήματα με παιδιά με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αναπηρίες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 και ειδικές εκπαιδευτικές ανάγκες θα έχει ελάχιστους εκπαιδευτικούς παράλληλης να μοιράζονται στα τμήματα και στα παιδιά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αυτά,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ενώ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οι επιπλέον ανάγκες σε παράλληλες που θα προκύψουν μετά τη λήξη της προθεσμίας του</w:t>
      </w:r>
      <w:r w:rsidRPr="003E22F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Οκτωβρίου</w:t>
      </w:r>
      <w:r w:rsidRPr="003E22FC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για</w:t>
      </w:r>
      <w:r w:rsidRPr="003E22FC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νέες</w:t>
      </w:r>
      <w:r w:rsidRPr="003E22F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αιτήσεις</w:t>
      </w:r>
      <w:r w:rsidRPr="003E22F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παράλληλης,</w:t>
      </w:r>
      <w:r w:rsidRPr="003E22F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θα</w:t>
      </w:r>
      <w:r w:rsidRPr="003E22F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εξαϋλωθούν,</w:t>
      </w:r>
      <w:r w:rsidRPr="003E22FC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δεν</w:t>
      </w:r>
      <w:r w:rsidRPr="003E22F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θα ληφθούν</w:t>
      </w:r>
      <w:r w:rsidRPr="003E22F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υπόψιν.</w:t>
      </w:r>
    </w:p>
    <w:p w:rsidR="003E22FC" w:rsidRPr="003E22FC" w:rsidRDefault="00A3243B" w:rsidP="003E22FC">
      <w:pPr>
        <w:spacing w:before="1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ΥΠΑΙΘ</w:t>
      </w:r>
      <w:proofErr w:type="spellEnd"/>
      <w:r w:rsidR="003E22FC"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 πέραν όλων των άλλων δημιουργεί </w:t>
      </w:r>
      <w:r w:rsidR="003E22FC" w:rsidRPr="003E22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el-GR"/>
        </w:rPr>
        <w:t>ισχυρές προϋποθέσεις ιδιωτικοποίησης πλευρών της εκπαίδευσης</w:t>
      </w:r>
      <w:r w:rsidR="003E22FC"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, μεταθέτοντας τις ευθύνες του στις πλάτες των οικογενειών που θα μπορούν (και φυσικά δεν θα μπορούν όλες) να προσλάβουν ιδιώτες ειδικούς βοηθούς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, </w:t>
      </w:r>
      <w:r w:rsidR="003E22FC" w:rsidRPr="003E22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el-GR"/>
        </w:rPr>
        <w:t>ανασφάλιστους σε δημόσια πλαίσια</w:t>
      </w:r>
      <w:r w:rsidR="003E22FC"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,  αποκομμένους από τον συλλογικό εκπαιδευτικό σχεδιασμό του σχολείου, αφού θα λογοδοτούν στην γονέα και όχι στον σύλλογο διδασκόντων.</w:t>
      </w:r>
    </w:p>
    <w:p w:rsidR="003E22FC" w:rsidRPr="003E22FC" w:rsidRDefault="003E22FC" w:rsidP="003E22FC">
      <w:pPr>
        <w:spacing w:before="1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 </w:t>
      </w:r>
    </w:p>
    <w:p w:rsidR="003E22FC" w:rsidRPr="003E22FC" w:rsidRDefault="003E22FC" w:rsidP="003E22FC">
      <w:pPr>
        <w:spacing w:after="0" w:line="240" w:lineRule="auto"/>
        <w:ind w:left="176" w:right="2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ΤΟ</w:t>
      </w:r>
      <w:r w:rsidRPr="003E22FC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ΠΡΟΓΡΑΜΜΑ</w:t>
      </w:r>
      <w:r w:rsidR="00A324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 ΠΕΡΙΚΟΠΩΝ </w:t>
      </w:r>
      <w:r w:rsidRPr="003E22F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el-GR"/>
        </w:rPr>
        <w:t xml:space="preserve"> </w:t>
      </w:r>
      <w:r w:rsidR="00A324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«ΕΞΟΙΚΟΝΟΜΗΣΗΣ</w:t>
      </w:r>
      <w:r w:rsidRPr="003E22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»</w:t>
      </w:r>
      <w:r w:rsidR="00A324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 ΕΚΠΑΙΔΕΥΤΙΚΩΝ ΠΑΡΑΛΛΗΛΗΣ ΣΤΗΡΙΞΗΣ </w:t>
      </w:r>
      <w:r w:rsidRPr="003E22FC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ΔΕΝ ΘΑ</w:t>
      </w:r>
      <w:r w:rsidRPr="003E22FC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ΠΕΡΑΣΕΙ.</w:t>
      </w:r>
    </w:p>
    <w:p w:rsidR="003E22FC" w:rsidRPr="003E22FC" w:rsidRDefault="003E22FC" w:rsidP="00A3243B">
      <w:pPr>
        <w:spacing w:after="0" w:line="240" w:lineRule="auto"/>
        <w:ind w:left="176" w:right="199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 ΑΝΑΓΚΕΣ</w:t>
      </w:r>
      <w:r w:rsidRPr="003E22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ΤΩΝ</w:t>
      </w:r>
      <w:r w:rsidRPr="003E22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ΜΑΘΗΤΩΝ</w:t>
      </w:r>
      <w:r w:rsidRPr="003E22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</w:t>
      </w:r>
      <w:r w:rsidRPr="003E22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ΚΕΝΤΡΟ</w:t>
      </w:r>
      <w:r w:rsidRPr="003E22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</w:t>
      </w:r>
      <w:r w:rsidRPr="003E22F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ΑΓΩΝΑ</w:t>
      </w:r>
      <w:r w:rsidRPr="003E22F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ΜΑΣ</w:t>
      </w:r>
    </w:p>
    <w:p w:rsidR="003E22FC" w:rsidRPr="003E22FC" w:rsidRDefault="003E22FC" w:rsidP="003E22FC">
      <w:pPr>
        <w:spacing w:before="1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Κανένας/</w:t>
      </w:r>
      <w:r w:rsidR="00A3243B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-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μιά</w:t>
      </w:r>
      <w:proofErr w:type="spellEnd"/>
      <w:r w:rsidRPr="003E22FC">
        <w:rPr>
          <w:rFonts w:ascii="Times New Roman" w:eastAsia="Times New Roman" w:hAnsi="Times New Roman" w:cs="Times New Roman"/>
          <w:spacing w:val="28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μαθητής/</w:t>
      </w:r>
      <w:r w:rsidR="00A3243B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-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τρια</w:t>
      </w:r>
      <w:proofErr w:type="spellEnd"/>
      <w:r w:rsidRPr="003E22FC">
        <w:rPr>
          <w:rFonts w:ascii="Times New Roman" w:eastAsia="Times New Roman" w:hAnsi="Times New Roman" w:cs="Times New Roman"/>
          <w:spacing w:val="24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να</w:t>
      </w:r>
      <w:r w:rsidRPr="003E22FC">
        <w:rPr>
          <w:rFonts w:ascii="Times New Roman" w:eastAsia="Times New Roman" w:hAnsi="Times New Roman" w:cs="Times New Roman"/>
          <w:spacing w:val="23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μη</w:t>
      </w:r>
      <w:r w:rsidRPr="003E22FC">
        <w:rPr>
          <w:rFonts w:ascii="Times New Roman" w:eastAsia="Times New Roman" w:hAnsi="Times New Roman" w:cs="Times New Roman"/>
          <w:spacing w:val="36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θυσιαστεί.</w:t>
      </w:r>
    </w:p>
    <w:p w:rsidR="003E22FC" w:rsidRPr="003E22FC" w:rsidRDefault="003E22FC" w:rsidP="003E22FC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Κανένας/</w:t>
      </w:r>
      <w:r w:rsidR="00A3243B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-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μιά</w:t>
      </w:r>
      <w:proofErr w:type="spellEnd"/>
      <w:r w:rsidRPr="003E22FC">
        <w:rPr>
          <w:rFonts w:ascii="Times New Roman" w:eastAsia="Times New Roman" w:hAnsi="Times New Roman" w:cs="Times New Roman"/>
          <w:spacing w:val="28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εκπαιδευτικός</w:t>
      </w:r>
      <w:r w:rsidRPr="003E22FC">
        <w:rPr>
          <w:rFonts w:ascii="Times New Roman" w:eastAsia="Times New Roman" w:hAnsi="Times New Roman" w:cs="Times New Roman"/>
          <w:spacing w:val="26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να</w:t>
      </w:r>
      <w:r w:rsidRPr="003E22FC">
        <w:rPr>
          <w:rFonts w:ascii="Times New Roman" w:eastAsia="Times New Roman" w:hAnsi="Times New Roman" w:cs="Times New Roman"/>
          <w:spacing w:val="23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μην</w:t>
      </w:r>
      <w:r w:rsidRPr="003E22FC">
        <w:rPr>
          <w:rFonts w:ascii="Times New Roman" w:eastAsia="Times New Roman" w:hAnsi="Times New Roman" w:cs="Times New Roman"/>
          <w:spacing w:val="26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πεταχτεί</w:t>
      </w:r>
      <w:r w:rsidRPr="003E22FC">
        <w:rPr>
          <w:rFonts w:ascii="Times New Roman" w:eastAsia="Times New Roman" w:hAnsi="Times New Roman" w:cs="Times New Roman"/>
          <w:spacing w:val="28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στην</w:t>
      </w:r>
      <w:r w:rsidRPr="003E22FC">
        <w:rPr>
          <w:rFonts w:ascii="Times New Roman" w:eastAsia="Times New Roman" w:hAnsi="Times New Roman" w:cs="Times New Roman"/>
          <w:spacing w:val="25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ανεργία.</w:t>
      </w:r>
    </w:p>
    <w:p w:rsidR="003E22FC" w:rsidRDefault="003E22FC" w:rsidP="00A3243B">
      <w:pPr>
        <w:spacing w:before="1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Καταγγέλλουμε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proofErr w:type="spellStart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ΥΠΑΙΘ</w:t>
      </w:r>
      <w:proofErr w:type="spellEnd"/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απόκρυψη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πραγματικών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κενών,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υποβάθμιση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δημόσιας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εκπαίδευσης και παραβίαση των μορφωτικών δικαιωμάτων των παιδιών σε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νηπ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γεία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δημοτικά σχολεία με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στέρηση της πλήρους παράλληλης στήριξης που έχουν εγκριθεί από τα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ΚΕΔΑΣΥ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3243B" w:rsidRPr="003E22FC" w:rsidRDefault="00A3243B" w:rsidP="00A3243B">
      <w:pPr>
        <w:spacing w:before="1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Καλούμε την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Α.Σ.Γ.Μ.Ε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και τις Ενώσεις Γονέων να αναλάβουν από κοινού με τα εκπαιδευτικά σωματεία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δρλαση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αγώνα για την αποτροπή – αναίρεση της συγκεκριμένης πολιτικής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της κυβέρνησης. </w:t>
      </w:r>
    </w:p>
    <w:p w:rsidR="003E22FC" w:rsidRPr="003E22FC" w:rsidRDefault="003E22FC" w:rsidP="00A3243B">
      <w:pPr>
        <w:spacing w:before="1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Καλούμε το Δ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της Δ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καταγγείλει τη διαδικασία, να καλέσει σε παράσταση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διαμαρτυρίας στο </w:t>
      </w:r>
      <w:proofErr w:type="spellStart"/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ΥΠΑΙΘ</w:t>
      </w:r>
      <w:proofErr w:type="spellEnd"/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:rsidR="003E22FC" w:rsidRPr="003E22FC" w:rsidRDefault="003E22FC" w:rsidP="00A3243B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ΑΠΑΙΤΟΥΜΕ: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Αύξηση των δαπανών για την παιδεία στο 15% του τακτικού προϋπολογισμού.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Κανένα κλείσιμο</w:t>
      </w:r>
      <w:r w:rsidR="00A324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–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συγχώνευση σχολικής μονάδας.</w:t>
      </w:r>
      <w:r w:rsidR="00A324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 μαθητές στο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τμήμα στα δη</w:t>
      </w:r>
      <w:r w:rsidR="00A3243B">
        <w:rPr>
          <w:rFonts w:ascii="Times New Roman" w:eastAsia="Times New Roman" w:hAnsi="Times New Roman" w:cs="Times New Roman"/>
          <w:sz w:val="24"/>
          <w:szCs w:val="24"/>
          <w:lang w:eastAsia="el-GR"/>
        </w:rPr>
        <w:t>μοτικά, 15 ανά τμήμα Α΄ και Β΄ Δημοτικού και στα Ν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ηπιαγωγεία. 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Αποκλειστικά δημόσια, δωρεάν και υποχρεωτική εκπαίδευση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επαγγελματική κατάρτιση και αποκατάσταση των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ΑμΕΑ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σε σχολικές μονάδες του </w:t>
      </w:r>
      <w:proofErr w:type="spellStart"/>
      <w:r w:rsidR="00A3243B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Δημιουργία Τμημάτων Ένταξης σε κάθε σχολική μονάδα και βαθμίδα εκπαίδευσης.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Δημιουργία δεύτερου Τμήματος  Ένταξης ανάλογα με τις ανάγκες των μαθητών κάθε σχολείου</w:t>
      </w:r>
      <w:r w:rsidR="00A3243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Κατοχύρωση παιδαγωγικής εκπαιδευτικής κατεύθυνσης των </w:t>
      </w:r>
      <w:proofErr w:type="spellStart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ΚΕΔΑΣΥ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άμεση στελέχωση τους, μικρότερες περιοχές ευθύνης ανά δήμο, λιγότερες διοικητικές αρμοδιότητες, κινητές μονάδες που θα επισκέπτονται  τα σχολεία  και θα στηρίζουν εκπαιδευτικούς και μαθητές.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ΚΕΔΑΣΥ</w:t>
      </w:r>
      <w:proofErr w:type="spellEnd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υλοποιούν την υποστήριξη των μαθητών με ειδικές ανάγκες μέσα στα σχολεία. 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Ένας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εκπαιδευτικός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παράλληλης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στήριξης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για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κάθε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μαθητή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που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χρίζει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παράλληλης.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el-GR"/>
        </w:rPr>
        <w:t xml:space="preserve"> 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Στελέχωση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σχολείων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ΕΒΠ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σχολικούς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νοσηλευτές</w:t>
      </w:r>
      <w:r w:rsidRPr="003E22F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Pr="003E22F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ανάγκες.</w:t>
      </w:r>
    </w:p>
    <w:p w:rsidR="003E22FC" w:rsidRPr="003E22FC" w:rsidRDefault="003E22FC" w:rsidP="003E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πραγματοποιηθούν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προσλήψεις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σε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μία</w:t>
      </w:r>
      <w:r w:rsidRPr="003E2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φάση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έναρξη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μαθημάτων,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όλων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αναπληρωτών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ανάγκη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εκπαίδευση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εκπαιδευτικούς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ΕΕΠ</w:t>
      </w:r>
      <w:proofErr w:type="spellEnd"/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ΕΒΠ</w:t>
      </w:r>
      <w:proofErr w:type="spellEnd"/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όλων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κλάδων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E22F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ειδικοτήτων.</w:t>
      </w:r>
    </w:p>
    <w:p w:rsidR="001702CB" w:rsidRPr="003E22FC" w:rsidRDefault="00865AE1" w:rsidP="00865A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156BD39" wp14:editId="2C6518C2">
            <wp:extent cx="5263515" cy="1744345"/>
            <wp:effectExtent l="0" t="0" r="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2CB" w:rsidRPr="003E22F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4B"/>
    <w:rsid w:val="00055883"/>
    <w:rsid w:val="0006014B"/>
    <w:rsid w:val="001702CB"/>
    <w:rsid w:val="003E22FC"/>
    <w:rsid w:val="004E2CA0"/>
    <w:rsid w:val="00865AE1"/>
    <w:rsid w:val="009E45E6"/>
    <w:rsid w:val="00A3243B"/>
    <w:rsid w:val="00F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352C1-8822-4E6F-86B3-9321B706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4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14B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14B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Hyperlink">
    <w:name w:val="Hyperlink"/>
    <w:semiHidden/>
    <w:unhideWhenUsed/>
    <w:rsid w:val="00060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1113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8</cp:revision>
  <dcterms:created xsi:type="dcterms:W3CDTF">2023-08-26T20:35:00Z</dcterms:created>
  <dcterms:modified xsi:type="dcterms:W3CDTF">2023-08-27T18:36:00Z</dcterms:modified>
</cp:coreProperties>
</file>