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264A9" w14:textId="77777777" w:rsidR="006821F7" w:rsidRDefault="006821F7" w:rsidP="00D75E29">
      <w:pPr>
        <w:ind w:left="2835" w:firstLine="426"/>
        <w:jc w:val="right"/>
      </w:pPr>
    </w:p>
    <w:p w14:paraId="769B83BE" w14:textId="2081A16F" w:rsidR="006821F7" w:rsidRPr="009535C0" w:rsidRDefault="006821F7" w:rsidP="004F0D93">
      <w:pPr>
        <w:ind w:left="2835" w:firstLine="426"/>
        <w:jc w:val="center"/>
      </w:pPr>
    </w:p>
    <w:p w14:paraId="1A9E94D7" w14:textId="77777777" w:rsidR="00C766D7" w:rsidRPr="00C766D7" w:rsidRDefault="00C766D7" w:rsidP="00C766D7">
      <w:pPr>
        <w:ind w:firstLine="426"/>
        <w:jc w:val="both"/>
        <w:rPr>
          <w:rFonts w:ascii="Times New Roman" w:hAnsi="Times New Roman" w:cs="Times New Roman"/>
        </w:rPr>
      </w:pPr>
    </w:p>
    <w:p w14:paraId="0117F8BD" w14:textId="77777777" w:rsidR="00C766D7" w:rsidRPr="00C766D7" w:rsidRDefault="00C766D7" w:rsidP="00C766D7">
      <w:pPr>
        <w:rPr>
          <w:rFonts w:ascii="Times New Roman" w:hAnsi="Times New Roman" w:cs="Times New Roman"/>
          <w:b/>
          <w:bCs w:val="0"/>
          <w:color w:val="auto"/>
          <w:spacing w:val="0"/>
        </w:rPr>
      </w:pPr>
      <w:r w:rsidRPr="00C766D7">
        <w:rPr>
          <w:rFonts w:ascii="Times New Roman" w:hAnsi="Times New Roman" w:cs="Times New Roman"/>
          <w:b/>
          <w:lang w:eastAsia="zh-CN"/>
        </w:rPr>
        <w:t xml:space="preserve">ΣΥΛΛΟΓΟΣ ΕΚΠΑΙΔΕΥΤΙΚΩΝ Π. Ε.                    Μαρούσι </w:t>
      </w:r>
      <w:r w:rsidRPr="00C766D7">
        <w:rPr>
          <w:rFonts w:ascii="Times New Roman" w:hAnsi="Times New Roman" w:cs="Times New Roman"/>
          <w:lang w:eastAsia="zh-CN"/>
        </w:rPr>
        <w:t xml:space="preserve"> 30 – 9 – 2024</w:t>
      </w:r>
      <w:r w:rsidRPr="00C766D7">
        <w:rPr>
          <w:rFonts w:ascii="Times New Roman" w:hAnsi="Times New Roman" w:cs="Times New Roman"/>
          <w:b/>
          <w:lang w:eastAsia="zh-CN"/>
        </w:rPr>
        <w:t xml:space="preserve">                                                                                                        </w:t>
      </w:r>
    </w:p>
    <w:p w14:paraId="0FAE257B" w14:textId="05662120" w:rsidR="00C766D7" w:rsidRPr="00C766D7" w:rsidRDefault="00C766D7" w:rsidP="00C766D7">
      <w:pPr>
        <w:rPr>
          <w:rFonts w:ascii="Times New Roman" w:eastAsia="SimSun" w:hAnsi="Times New Roman" w:cs="Times New Roman"/>
          <w:b/>
          <w:kern w:val="2"/>
          <w:lang w:eastAsia="ar-SA" w:bidi="hi-IN"/>
        </w:rPr>
      </w:pPr>
      <w:r w:rsidRPr="00C766D7">
        <w:rPr>
          <w:rFonts w:ascii="Times New Roman" w:hAnsi="Times New Roman" w:cs="Times New Roman"/>
          <w:b/>
          <w:lang w:eastAsia="zh-CN"/>
        </w:rPr>
        <w:t xml:space="preserve">          ΑΜΑΡΟΥΣΙΟΥ                                                   </w:t>
      </w:r>
      <w:proofErr w:type="spellStart"/>
      <w:r w:rsidRPr="00C766D7">
        <w:rPr>
          <w:rFonts w:ascii="Times New Roman" w:hAnsi="Times New Roman" w:cs="Times New Roman"/>
          <w:b/>
          <w:lang w:eastAsia="zh-CN"/>
        </w:rPr>
        <w:t>Αρ</w:t>
      </w:r>
      <w:proofErr w:type="spellEnd"/>
      <w:r w:rsidRPr="00C766D7">
        <w:rPr>
          <w:rFonts w:ascii="Times New Roman" w:hAnsi="Times New Roman" w:cs="Times New Roman"/>
          <w:b/>
          <w:lang w:eastAsia="zh-CN"/>
        </w:rPr>
        <w:t xml:space="preserve">. </w:t>
      </w:r>
      <w:proofErr w:type="spellStart"/>
      <w:r w:rsidRPr="00C766D7">
        <w:rPr>
          <w:rFonts w:ascii="Times New Roman" w:hAnsi="Times New Roman" w:cs="Times New Roman"/>
          <w:b/>
          <w:lang w:eastAsia="zh-CN"/>
        </w:rPr>
        <w:t>Πρ</w:t>
      </w:r>
      <w:proofErr w:type="spellEnd"/>
      <w:r w:rsidRPr="00C766D7">
        <w:rPr>
          <w:rFonts w:ascii="Times New Roman" w:hAnsi="Times New Roman" w:cs="Times New Roman"/>
          <w:b/>
          <w:lang w:eastAsia="zh-CN"/>
        </w:rPr>
        <w:t xml:space="preserve">.: </w:t>
      </w:r>
      <w:r w:rsidRPr="00C766D7">
        <w:rPr>
          <w:rFonts w:ascii="Times New Roman" w:hAnsi="Times New Roman" w:cs="Times New Roman"/>
          <w:lang w:eastAsia="zh-CN"/>
        </w:rPr>
        <w:t>247</w:t>
      </w:r>
    </w:p>
    <w:p w14:paraId="26E0A9B7" w14:textId="77777777" w:rsidR="00C766D7" w:rsidRPr="00C766D7" w:rsidRDefault="00C766D7" w:rsidP="00C766D7">
      <w:pPr>
        <w:rPr>
          <w:rFonts w:ascii="Times New Roman" w:eastAsia="Calibri" w:hAnsi="Times New Roman" w:cs="Times New Roman"/>
          <w:b/>
          <w:lang w:eastAsia="en-US"/>
        </w:rPr>
      </w:pPr>
      <w:proofErr w:type="spellStart"/>
      <w:r w:rsidRPr="00C766D7">
        <w:rPr>
          <w:rFonts w:ascii="Times New Roman" w:hAnsi="Times New Roman" w:cs="Times New Roman"/>
          <w:b/>
          <w:lang w:eastAsia="zh-CN"/>
        </w:rPr>
        <w:t>Ταχ</w:t>
      </w:r>
      <w:proofErr w:type="spellEnd"/>
      <w:r w:rsidRPr="00C766D7">
        <w:rPr>
          <w:rFonts w:ascii="Times New Roman" w:hAnsi="Times New Roman" w:cs="Times New Roman"/>
          <w:b/>
          <w:lang w:eastAsia="zh-CN"/>
        </w:rPr>
        <w:t>. Δ/</w:t>
      </w:r>
      <w:proofErr w:type="spellStart"/>
      <w:r w:rsidRPr="00C766D7">
        <w:rPr>
          <w:rFonts w:ascii="Times New Roman" w:hAnsi="Times New Roman" w:cs="Times New Roman"/>
          <w:b/>
          <w:lang w:eastAsia="zh-CN"/>
        </w:rPr>
        <w:t>νση</w:t>
      </w:r>
      <w:proofErr w:type="spellEnd"/>
      <w:r w:rsidRPr="00C766D7">
        <w:rPr>
          <w:rFonts w:ascii="Times New Roman" w:hAnsi="Times New Roman" w:cs="Times New Roman"/>
          <w:b/>
          <w:lang w:eastAsia="zh-CN"/>
        </w:rPr>
        <w:t xml:space="preserve">: </w:t>
      </w:r>
      <w:r w:rsidRPr="00C766D7">
        <w:rPr>
          <w:rFonts w:ascii="Times New Roman" w:hAnsi="Times New Roman" w:cs="Times New Roman"/>
          <w:lang w:eastAsia="zh-CN"/>
        </w:rPr>
        <w:t xml:space="preserve">Μαραθωνοδρόμου 54 </w:t>
      </w:r>
      <w:r w:rsidRPr="00C766D7">
        <w:rPr>
          <w:rFonts w:ascii="Times New Roman" w:hAnsi="Times New Roman" w:cs="Times New Roman"/>
          <w:b/>
          <w:lang w:eastAsia="zh-CN"/>
        </w:rPr>
        <w:t xml:space="preserve">                                            </w:t>
      </w:r>
    </w:p>
    <w:p w14:paraId="13DBA225" w14:textId="77777777" w:rsidR="00C766D7" w:rsidRPr="00C766D7" w:rsidRDefault="00C766D7" w:rsidP="00C766D7">
      <w:pPr>
        <w:rPr>
          <w:rFonts w:ascii="Times New Roman" w:eastAsia="NSimSun" w:hAnsi="Times New Roman" w:cs="Times New Roman"/>
          <w:b/>
          <w:lang w:eastAsia="zh-CN"/>
        </w:rPr>
      </w:pPr>
      <w:r w:rsidRPr="00C766D7">
        <w:rPr>
          <w:rFonts w:ascii="Times New Roman" w:hAnsi="Times New Roman" w:cs="Times New Roman"/>
          <w:b/>
          <w:lang w:eastAsia="zh-CN"/>
        </w:rPr>
        <w:t xml:space="preserve">Τ. Κ. </w:t>
      </w:r>
      <w:r w:rsidRPr="00C766D7">
        <w:rPr>
          <w:rFonts w:ascii="Times New Roman" w:hAnsi="Times New Roman" w:cs="Times New Roman"/>
          <w:lang w:eastAsia="zh-CN"/>
        </w:rPr>
        <w:t xml:space="preserve">15124 Μαρούσι  </w:t>
      </w:r>
      <w:r w:rsidRPr="00C766D7">
        <w:rPr>
          <w:rFonts w:ascii="Times New Roman" w:hAnsi="Times New Roman" w:cs="Times New Roman"/>
          <w:b/>
          <w:lang w:eastAsia="zh-CN"/>
        </w:rPr>
        <w:t xml:space="preserve">                                                          </w:t>
      </w:r>
    </w:p>
    <w:p w14:paraId="6BE81A4D" w14:textId="77777777" w:rsidR="00C766D7" w:rsidRPr="00C766D7" w:rsidRDefault="00C766D7" w:rsidP="00C766D7">
      <w:pPr>
        <w:rPr>
          <w:rFonts w:ascii="Times New Roman" w:eastAsia="Calibri" w:hAnsi="Times New Roman" w:cs="Times New Roman"/>
          <w:b/>
          <w:lang w:eastAsia="en-US"/>
        </w:rPr>
      </w:pPr>
      <w:proofErr w:type="spellStart"/>
      <w:r w:rsidRPr="00C766D7">
        <w:rPr>
          <w:rFonts w:ascii="Times New Roman" w:hAnsi="Times New Roman" w:cs="Times New Roman"/>
          <w:b/>
          <w:lang w:eastAsia="zh-CN"/>
        </w:rPr>
        <w:t>Τηλ</w:t>
      </w:r>
      <w:proofErr w:type="spellEnd"/>
      <w:r w:rsidRPr="00C766D7">
        <w:rPr>
          <w:rFonts w:ascii="Times New Roman" w:hAnsi="Times New Roman" w:cs="Times New Roman"/>
          <w:b/>
          <w:lang w:eastAsia="zh-CN"/>
        </w:rPr>
        <w:t xml:space="preserve">.: </w:t>
      </w:r>
      <w:r w:rsidRPr="00C766D7">
        <w:rPr>
          <w:rFonts w:ascii="Times New Roman" w:hAnsi="Times New Roman" w:cs="Times New Roman"/>
          <w:lang w:eastAsia="zh-CN"/>
        </w:rPr>
        <w:t xml:space="preserve">2108020788 </w:t>
      </w:r>
      <w:r w:rsidRPr="00C766D7">
        <w:rPr>
          <w:rFonts w:ascii="Times New Roman" w:hAnsi="Times New Roman" w:cs="Times New Roman"/>
          <w:b/>
          <w:lang w:val="en-US" w:eastAsia="zh-CN"/>
        </w:rPr>
        <w:t>Fax</w:t>
      </w:r>
      <w:r w:rsidRPr="00C766D7">
        <w:rPr>
          <w:rFonts w:ascii="Times New Roman" w:hAnsi="Times New Roman" w:cs="Times New Roman"/>
          <w:b/>
          <w:lang w:eastAsia="zh-CN"/>
        </w:rPr>
        <w:t>:</w:t>
      </w:r>
      <w:r w:rsidRPr="00C766D7">
        <w:rPr>
          <w:rFonts w:ascii="Times New Roman" w:hAnsi="Times New Roman" w:cs="Times New Roman"/>
          <w:lang w:eastAsia="zh-CN"/>
        </w:rPr>
        <w:t>2108020788</w:t>
      </w:r>
      <w:r w:rsidRPr="00C766D7">
        <w:rPr>
          <w:rFonts w:ascii="Times New Roman" w:hAnsi="Times New Roman" w:cs="Times New Roman"/>
          <w:b/>
          <w:lang w:eastAsia="zh-CN"/>
        </w:rPr>
        <w:t xml:space="preserve">                                                       </w:t>
      </w:r>
    </w:p>
    <w:p w14:paraId="4245EEA7" w14:textId="77777777" w:rsidR="00C766D7" w:rsidRPr="00C766D7" w:rsidRDefault="00C766D7" w:rsidP="00C766D7">
      <w:pPr>
        <w:rPr>
          <w:rFonts w:ascii="Times New Roman" w:hAnsi="Times New Roman" w:cs="Times New Roman"/>
          <w:lang w:eastAsia="zh-CN"/>
        </w:rPr>
      </w:pPr>
      <w:r w:rsidRPr="00C766D7">
        <w:rPr>
          <w:rFonts w:ascii="Times New Roman" w:hAnsi="Times New Roman" w:cs="Times New Roman"/>
          <w:b/>
          <w:lang w:eastAsia="zh-CN"/>
        </w:rPr>
        <w:t xml:space="preserve">Πληροφ.: Δ. Πολυχρονιάδης 6945394406  </w:t>
      </w:r>
      <w:r w:rsidRPr="00C766D7">
        <w:rPr>
          <w:rFonts w:ascii="Times New Roman" w:hAnsi="Times New Roman" w:cs="Times New Roman"/>
          <w:lang w:eastAsia="zh-CN"/>
        </w:rPr>
        <w:t xml:space="preserve">                                                                                   </w:t>
      </w:r>
    </w:p>
    <w:p w14:paraId="0FE1437A" w14:textId="77777777" w:rsidR="00C766D7" w:rsidRPr="00C766D7" w:rsidRDefault="00C766D7" w:rsidP="00C766D7">
      <w:pPr>
        <w:rPr>
          <w:rFonts w:ascii="Times New Roman" w:hAnsi="Times New Roman" w:cs="Times New Roman"/>
          <w:b/>
          <w:lang w:eastAsia="zh-CN"/>
        </w:rPr>
      </w:pPr>
      <w:r w:rsidRPr="00C766D7">
        <w:rPr>
          <w:rFonts w:ascii="Times New Roman" w:hAnsi="Times New Roman" w:cs="Times New Roman"/>
          <w:b/>
          <w:lang w:val="en-US" w:eastAsia="zh-CN"/>
        </w:rPr>
        <w:t>Email</w:t>
      </w:r>
      <w:r w:rsidRPr="00C766D7">
        <w:rPr>
          <w:rFonts w:ascii="Times New Roman" w:hAnsi="Times New Roman" w:cs="Times New Roman"/>
          <w:b/>
          <w:lang w:eastAsia="zh-CN"/>
        </w:rPr>
        <w:t>:</w:t>
      </w:r>
      <w:proofErr w:type="spellStart"/>
      <w:r w:rsidRPr="00C766D7">
        <w:rPr>
          <w:rFonts w:ascii="Times New Roman" w:hAnsi="Times New Roman" w:cs="Times New Roman"/>
          <w:b/>
          <w:lang w:eastAsia="zh-CN"/>
        </w:rPr>
        <w:t>syll2grafeio@gmail.com</w:t>
      </w:r>
      <w:proofErr w:type="spellEnd"/>
      <w:r w:rsidRPr="00C766D7">
        <w:rPr>
          <w:rFonts w:ascii="Times New Roman" w:hAnsi="Times New Roman" w:cs="Times New Roman"/>
          <w:b/>
          <w:lang w:eastAsia="zh-CN"/>
        </w:rPr>
        <w:t xml:space="preserve">                                           </w:t>
      </w:r>
    </w:p>
    <w:p w14:paraId="4FE66BBF" w14:textId="77777777" w:rsidR="00C766D7" w:rsidRPr="00C766D7" w:rsidRDefault="00C766D7" w:rsidP="00C766D7">
      <w:pPr>
        <w:jc w:val="both"/>
        <w:rPr>
          <w:rFonts w:ascii="Times New Roman" w:hAnsi="Times New Roman" w:cs="Times New Roman"/>
          <w:lang w:eastAsia="zh-CN"/>
        </w:rPr>
      </w:pPr>
      <w:r w:rsidRPr="00C766D7">
        <w:rPr>
          <w:rFonts w:ascii="Times New Roman" w:hAnsi="Times New Roman" w:cs="Times New Roman"/>
          <w:b/>
          <w:lang w:eastAsia="zh-CN"/>
        </w:rPr>
        <w:t xml:space="preserve">Δικτυακός τόπος: </w:t>
      </w:r>
      <w:proofErr w:type="spellStart"/>
      <w:r w:rsidRPr="00C766D7">
        <w:rPr>
          <w:rFonts w:ascii="Times New Roman" w:hAnsi="Times New Roman" w:cs="Times New Roman"/>
          <w:b/>
          <w:lang w:eastAsia="zh-CN"/>
        </w:rPr>
        <w:t>http</w:t>
      </w:r>
      <w:proofErr w:type="spellEnd"/>
      <w:r w:rsidRPr="00C766D7">
        <w:rPr>
          <w:rFonts w:ascii="Times New Roman" w:hAnsi="Times New Roman" w:cs="Times New Roman"/>
          <w:b/>
          <w:lang w:eastAsia="zh-CN"/>
        </w:rPr>
        <w:t xml:space="preserve">//: </w:t>
      </w:r>
      <w:hyperlink r:id="rId5" w:history="1">
        <w:r w:rsidRPr="00C766D7">
          <w:rPr>
            <w:rStyle w:val="Hyperlink"/>
            <w:rFonts w:ascii="Times New Roman" w:hAnsi="Times New Roman" w:cs="Times New Roman"/>
            <w:b/>
            <w:lang w:val="en-US" w:eastAsia="zh-CN"/>
          </w:rPr>
          <w:t>www</w:t>
        </w:r>
        <w:r w:rsidRPr="00C766D7">
          <w:rPr>
            <w:rStyle w:val="Hyperlink"/>
            <w:rFonts w:ascii="Times New Roman" w:hAnsi="Times New Roman" w:cs="Times New Roman"/>
            <w:b/>
            <w:lang w:eastAsia="zh-CN"/>
          </w:rPr>
          <w:t>.</w:t>
        </w:r>
        <w:proofErr w:type="spellStart"/>
        <w:r w:rsidRPr="00C766D7">
          <w:rPr>
            <w:rStyle w:val="Hyperlink"/>
            <w:rFonts w:ascii="Times New Roman" w:hAnsi="Times New Roman" w:cs="Times New Roman"/>
            <w:b/>
            <w:lang w:eastAsia="zh-CN"/>
          </w:rPr>
          <w:t>syllogosekpaideutikonpeamarousiou.gr</w:t>
        </w:r>
        <w:proofErr w:type="spellEnd"/>
      </w:hyperlink>
    </w:p>
    <w:p w14:paraId="55C062B7" w14:textId="77777777" w:rsidR="00C766D7" w:rsidRPr="00C766D7" w:rsidRDefault="00C766D7" w:rsidP="00C766D7">
      <w:pPr>
        <w:jc w:val="both"/>
        <w:rPr>
          <w:rFonts w:ascii="Times New Roman" w:eastAsia="SimSun" w:hAnsi="Times New Roman" w:cs="Times New Roman"/>
          <w:b/>
          <w:lang w:eastAsia="hi-IN"/>
        </w:rPr>
      </w:pPr>
      <w:r w:rsidRPr="00C766D7">
        <w:rPr>
          <w:rFonts w:ascii="Times New Roman" w:eastAsia="SimSun" w:hAnsi="Times New Roman" w:cs="Times New Roman"/>
          <w:b/>
          <w:lang w:eastAsia="hi-IN"/>
        </w:rPr>
        <w:t xml:space="preserve">                                                              </w:t>
      </w:r>
    </w:p>
    <w:p w14:paraId="60227974" w14:textId="3AB6815A" w:rsidR="00C766D7" w:rsidRPr="00C766D7" w:rsidRDefault="00C766D7" w:rsidP="00C766D7">
      <w:pPr>
        <w:ind w:firstLine="426"/>
        <w:jc w:val="center"/>
        <w:rPr>
          <w:rFonts w:ascii="Times New Roman" w:hAnsi="Times New Roman" w:cs="Times New Roman"/>
        </w:rPr>
      </w:pPr>
      <w:r w:rsidRPr="00C766D7">
        <w:rPr>
          <w:rFonts w:ascii="Times New Roman" w:eastAsia="SimSun" w:hAnsi="Times New Roman" w:cs="Times New Roman"/>
          <w:b/>
          <w:lang w:eastAsia="hi-IN"/>
        </w:rPr>
        <w:t>ΠΡΟΣ :</w:t>
      </w:r>
      <w:r w:rsidRPr="00C766D7">
        <w:rPr>
          <w:rFonts w:ascii="Times New Roman" w:hAnsi="Times New Roman" w:cs="Times New Roman"/>
          <w:b/>
          <w:bCs w:val="0"/>
        </w:rPr>
        <w:t xml:space="preserve"> Τα </w:t>
      </w:r>
      <w:r w:rsidRPr="00C766D7">
        <w:rPr>
          <w:rFonts w:ascii="Times New Roman" w:eastAsia="Calibri" w:hAnsi="Times New Roman" w:cs="Times New Roman"/>
          <w:b/>
          <w:bCs w:val="0"/>
          <w:lang w:eastAsia="en-US"/>
        </w:rPr>
        <w:t xml:space="preserve">μέλη του Συλλόγου, ΔΟΕ, Συλλόγους </w:t>
      </w:r>
      <w:proofErr w:type="spellStart"/>
      <w:r w:rsidRPr="00C766D7">
        <w:rPr>
          <w:rFonts w:ascii="Times New Roman" w:eastAsia="Calibri" w:hAnsi="Times New Roman" w:cs="Times New Roman"/>
          <w:b/>
          <w:bCs w:val="0"/>
          <w:lang w:eastAsia="en-US"/>
        </w:rPr>
        <w:t>Εκπ</w:t>
      </w:r>
      <w:proofErr w:type="spellEnd"/>
      <w:r w:rsidRPr="00C766D7">
        <w:rPr>
          <w:rFonts w:ascii="Times New Roman" w:eastAsia="Calibri" w:hAnsi="Times New Roman" w:cs="Times New Roman"/>
          <w:b/>
          <w:bCs w:val="0"/>
          <w:lang w:eastAsia="en-US"/>
        </w:rPr>
        <w:t>/</w:t>
      </w:r>
      <w:proofErr w:type="spellStart"/>
      <w:r w:rsidRPr="00C766D7">
        <w:rPr>
          <w:rFonts w:ascii="Times New Roman" w:eastAsia="Calibri" w:hAnsi="Times New Roman" w:cs="Times New Roman"/>
          <w:b/>
          <w:bCs w:val="0"/>
          <w:lang w:eastAsia="en-US"/>
        </w:rPr>
        <w:t>κών</w:t>
      </w:r>
      <w:proofErr w:type="spellEnd"/>
      <w:r w:rsidRPr="00C766D7">
        <w:rPr>
          <w:rFonts w:ascii="Times New Roman" w:eastAsia="Calibri" w:hAnsi="Times New Roman" w:cs="Times New Roman"/>
          <w:b/>
          <w:bCs w:val="0"/>
          <w:lang w:eastAsia="en-US"/>
        </w:rPr>
        <w:t xml:space="preserve">  Π. Ε. της χώρας</w:t>
      </w:r>
      <w:r w:rsidR="000B0BA3">
        <w:rPr>
          <w:rFonts w:ascii="Times New Roman" w:eastAsia="Calibri" w:hAnsi="Times New Roman" w:cs="Times New Roman"/>
          <w:b/>
          <w:bCs w:val="0"/>
          <w:lang w:eastAsia="en-US"/>
        </w:rPr>
        <w:t>, Δ/</w:t>
      </w:r>
      <w:proofErr w:type="spellStart"/>
      <w:r w:rsidR="000B0BA3">
        <w:rPr>
          <w:rFonts w:ascii="Times New Roman" w:eastAsia="Calibri" w:hAnsi="Times New Roman" w:cs="Times New Roman"/>
          <w:b/>
          <w:bCs w:val="0"/>
          <w:lang w:eastAsia="en-US"/>
        </w:rPr>
        <w:t>νση</w:t>
      </w:r>
      <w:proofErr w:type="spellEnd"/>
      <w:r w:rsidR="000B0BA3">
        <w:rPr>
          <w:rFonts w:ascii="Times New Roman" w:eastAsia="Calibri" w:hAnsi="Times New Roman" w:cs="Times New Roman"/>
          <w:b/>
          <w:bCs w:val="0"/>
          <w:lang w:eastAsia="en-US"/>
        </w:rPr>
        <w:t xml:space="preserve"> Π. Ε. Δ΄ Αθήνας </w:t>
      </w:r>
    </w:p>
    <w:p w14:paraId="259A4536" w14:textId="77777777" w:rsidR="00C766D7" w:rsidRPr="00C766D7" w:rsidRDefault="00C766D7" w:rsidP="004F0D93">
      <w:pPr>
        <w:ind w:firstLine="426"/>
        <w:jc w:val="center"/>
        <w:rPr>
          <w:rFonts w:ascii="Times New Roman" w:hAnsi="Times New Roman" w:cs="Times New Roman"/>
        </w:rPr>
      </w:pPr>
    </w:p>
    <w:p w14:paraId="1AEFD53C" w14:textId="754BDC57" w:rsidR="004F0D93" w:rsidRPr="00C766D7" w:rsidRDefault="004F0D93" w:rsidP="004F0D93">
      <w:pPr>
        <w:ind w:firstLine="426"/>
        <w:jc w:val="center"/>
        <w:rPr>
          <w:rFonts w:ascii="Times New Roman" w:hAnsi="Times New Roman" w:cs="Times New Roman"/>
          <w:b/>
        </w:rPr>
      </w:pPr>
      <w:r w:rsidRPr="00C766D7">
        <w:rPr>
          <w:rFonts w:ascii="Times New Roman" w:hAnsi="Times New Roman" w:cs="Times New Roman"/>
          <w:b/>
        </w:rPr>
        <w:t>Ψήφισμα συμπαράστασης στους/στις διωκόμεν</w:t>
      </w:r>
      <w:r w:rsidR="00C766D7">
        <w:rPr>
          <w:rFonts w:ascii="Times New Roman" w:hAnsi="Times New Roman" w:cs="Times New Roman"/>
          <w:b/>
        </w:rPr>
        <w:t>ους συναδέλφους/</w:t>
      </w:r>
      <w:r w:rsidR="001145B4">
        <w:rPr>
          <w:rFonts w:ascii="Times New Roman" w:hAnsi="Times New Roman" w:cs="Times New Roman"/>
          <w:b/>
        </w:rPr>
        <w:t>-</w:t>
      </w:r>
      <w:proofErr w:type="spellStart"/>
      <w:r w:rsidR="00C766D7">
        <w:rPr>
          <w:rFonts w:ascii="Times New Roman" w:hAnsi="Times New Roman" w:cs="Times New Roman"/>
          <w:b/>
        </w:rPr>
        <w:t>ισσες</w:t>
      </w:r>
      <w:proofErr w:type="spellEnd"/>
      <w:r w:rsidR="00C766D7">
        <w:rPr>
          <w:rFonts w:ascii="Times New Roman" w:hAnsi="Times New Roman" w:cs="Times New Roman"/>
          <w:b/>
        </w:rPr>
        <w:t xml:space="preserve"> του Σ</w:t>
      </w:r>
      <w:r w:rsidR="001145B4">
        <w:rPr>
          <w:rFonts w:ascii="Times New Roman" w:hAnsi="Times New Roman" w:cs="Times New Roman"/>
          <w:b/>
        </w:rPr>
        <w:t>.</w:t>
      </w:r>
      <w:r w:rsidR="00C766D7">
        <w:rPr>
          <w:rFonts w:ascii="Times New Roman" w:hAnsi="Times New Roman" w:cs="Times New Roman"/>
          <w:b/>
        </w:rPr>
        <w:t>Ε</w:t>
      </w:r>
      <w:r w:rsidR="001145B4">
        <w:rPr>
          <w:rFonts w:ascii="Times New Roman" w:hAnsi="Times New Roman" w:cs="Times New Roman"/>
          <w:b/>
        </w:rPr>
        <w:t>.</w:t>
      </w:r>
      <w:r w:rsidR="00C766D7">
        <w:rPr>
          <w:rFonts w:ascii="Times New Roman" w:hAnsi="Times New Roman" w:cs="Times New Roman"/>
          <w:b/>
        </w:rPr>
        <w:t>Π</w:t>
      </w:r>
      <w:r w:rsidR="001145B4">
        <w:rPr>
          <w:rFonts w:ascii="Times New Roman" w:hAnsi="Times New Roman" w:cs="Times New Roman"/>
          <w:b/>
        </w:rPr>
        <w:t>.</w:t>
      </w:r>
      <w:r w:rsidR="00C766D7">
        <w:rPr>
          <w:rFonts w:ascii="Times New Roman" w:hAnsi="Times New Roman" w:cs="Times New Roman"/>
          <w:b/>
        </w:rPr>
        <w:t>Ε</w:t>
      </w:r>
      <w:r w:rsidR="001145B4">
        <w:rPr>
          <w:rFonts w:ascii="Times New Roman" w:hAnsi="Times New Roman" w:cs="Times New Roman"/>
          <w:b/>
        </w:rPr>
        <w:t>.</w:t>
      </w:r>
      <w:r w:rsidR="00C766D7">
        <w:rPr>
          <w:rFonts w:ascii="Times New Roman" w:hAnsi="Times New Roman" w:cs="Times New Roman"/>
          <w:b/>
        </w:rPr>
        <w:t xml:space="preserve"> « Ο Θουκυδίδης»</w:t>
      </w:r>
    </w:p>
    <w:p w14:paraId="6D637CB4" w14:textId="77777777" w:rsidR="00235042" w:rsidRPr="00C766D7" w:rsidRDefault="00235042" w:rsidP="007B6B2C">
      <w:pPr>
        <w:ind w:right="272"/>
        <w:jc w:val="both"/>
        <w:rPr>
          <w:rFonts w:ascii="Times New Roman" w:hAnsi="Times New Roman" w:cs="Times New Roman"/>
        </w:rPr>
      </w:pPr>
    </w:p>
    <w:p w14:paraId="783D6CA6" w14:textId="77777777" w:rsidR="007B6B2C" w:rsidRPr="00C766D7" w:rsidRDefault="007B6B2C" w:rsidP="007B6B2C">
      <w:pPr>
        <w:ind w:right="272"/>
        <w:jc w:val="both"/>
        <w:rPr>
          <w:rFonts w:ascii="Times New Roman" w:hAnsi="Times New Roman" w:cs="Times New Roman"/>
        </w:rPr>
      </w:pPr>
    </w:p>
    <w:p w14:paraId="3F33A1F7" w14:textId="2275AE70"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 xml:space="preserve">Για να εφαρμοστεί η αντιεκπαιδευτική πολιτική, η κυβέρνηση και το Υπουργείο Παιδείας καταφεύγουν στον αυταρχισμό και τις διώξεις. Νέο επεισόδιο στο πογκρόμ διώξεων οι δύο παρακάτω  περιπτώσεις που  αφορούν στο Σύλλογό  Π.Ε. «ο Θουκυδίδης», οι οποίες έχουν σχέση με τις πανεθνικές εξετάσεις στην </w:t>
      </w:r>
      <w:proofErr w:type="spellStart"/>
      <w:r w:rsidRPr="00C766D7">
        <w:rPr>
          <w:rFonts w:ascii="Times New Roman" w:hAnsi="Times New Roman" w:cs="Times New Roman"/>
        </w:rPr>
        <w:t>Στ</w:t>
      </w:r>
      <w:proofErr w:type="spellEnd"/>
      <w:r w:rsidRPr="00C766D7">
        <w:rPr>
          <w:rFonts w:ascii="Times New Roman" w:hAnsi="Times New Roman" w:cs="Times New Roman"/>
        </w:rPr>
        <w:t>΄ Δημοτικού - κομμάτι των επιχειρούμενων αντιεκπαιδευτικών μεταρρυθμίσεων.</w:t>
      </w:r>
    </w:p>
    <w:p w14:paraId="40BEF5D7" w14:textId="4609751A"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 xml:space="preserve">Η πρώτη περίπτωση αφορά στο </w:t>
      </w:r>
      <w:proofErr w:type="spellStart"/>
      <w:r w:rsidRPr="00C766D7">
        <w:rPr>
          <w:rFonts w:ascii="Times New Roman" w:hAnsi="Times New Roman" w:cs="Times New Roman"/>
        </w:rPr>
        <w:t>6ο</w:t>
      </w:r>
      <w:proofErr w:type="spellEnd"/>
      <w:r w:rsidRPr="00C766D7">
        <w:rPr>
          <w:rFonts w:ascii="Times New Roman" w:hAnsi="Times New Roman" w:cs="Times New Roman"/>
        </w:rPr>
        <w:t xml:space="preserve"> Δ</w:t>
      </w:r>
      <w:r w:rsidR="000B0BA3">
        <w:rPr>
          <w:rFonts w:ascii="Times New Roman" w:hAnsi="Times New Roman" w:cs="Times New Roman"/>
        </w:rPr>
        <w:t xml:space="preserve">. </w:t>
      </w:r>
      <w:r w:rsidRPr="00C766D7">
        <w:rPr>
          <w:rFonts w:ascii="Times New Roman" w:hAnsi="Times New Roman" w:cs="Times New Roman"/>
        </w:rPr>
        <w:t>Σ</w:t>
      </w:r>
      <w:r w:rsidR="000B0BA3">
        <w:rPr>
          <w:rFonts w:ascii="Times New Roman" w:hAnsi="Times New Roman" w:cs="Times New Roman"/>
        </w:rPr>
        <w:t>.</w:t>
      </w:r>
      <w:bookmarkStart w:id="0" w:name="_GoBack"/>
      <w:bookmarkEnd w:id="0"/>
      <w:r w:rsidRPr="00C766D7">
        <w:rPr>
          <w:rFonts w:ascii="Times New Roman" w:hAnsi="Times New Roman" w:cs="Times New Roman"/>
        </w:rPr>
        <w:t xml:space="preserve"> Αργυρούπολης, όπου οι εξετάσεις δεν πραγματοποιήθηκαν γιατί οι συνάδελφοι-</w:t>
      </w:r>
      <w:proofErr w:type="spellStart"/>
      <w:r w:rsidRPr="00C766D7">
        <w:rPr>
          <w:rFonts w:ascii="Times New Roman" w:hAnsi="Times New Roman" w:cs="Times New Roman"/>
        </w:rPr>
        <w:t>ισσες</w:t>
      </w:r>
      <w:proofErr w:type="spellEnd"/>
      <w:r w:rsidRPr="00C766D7">
        <w:rPr>
          <w:rFonts w:ascii="Times New Roman" w:hAnsi="Times New Roman" w:cs="Times New Roman"/>
        </w:rPr>
        <w:t xml:space="preserve"> </w:t>
      </w:r>
      <w:proofErr w:type="spellStart"/>
      <w:r w:rsidRPr="00C766D7">
        <w:rPr>
          <w:rFonts w:ascii="Times New Roman" w:hAnsi="Times New Roman" w:cs="Times New Roman"/>
        </w:rPr>
        <w:t>απήργησαν</w:t>
      </w:r>
      <w:proofErr w:type="spellEnd"/>
      <w:r w:rsidRPr="00C766D7">
        <w:rPr>
          <w:rFonts w:ascii="Times New Roman" w:hAnsi="Times New Roman" w:cs="Times New Roman"/>
        </w:rPr>
        <w:t xml:space="preserve">. Αυτό ενόχλησε μεμονωμένους γονείς που κινήθηκαν ενάντια στην Πρόεδρο του Συλλόγου, Χριστίνα </w:t>
      </w:r>
      <w:proofErr w:type="spellStart"/>
      <w:r w:rsidRPr="00C766D7">
        <w:rPr>
          <w:rFonts w:ascii="Times New Roman" w:hAnsi="Times New Roman" w:cs="Times New Roman"/>
        </w:rPr>
        <w:t>Αγγελονίδη</w:t>
      </w:r>
      <w:proofErr w:type="spellEnd"/>
      <w:r w:rsidRPr="00C766D7">
        <w:rPr>
          <w:rFonts w:ascii="Times New Roman" w:hAnsi="Times New Roman" w:cs="Times New Roman"/>
        </w:rPr>
        <w:t xml:space="preserve">, και σε ένα άλλο μέλος του ΔΣ στο ίδιο σχολείο με σαθρές κατηγορίες. Με βάση τα παραπάνω προχωρά διοικητική ανακριτική διαδικασία εκ μέρους της Δ’ Διεύθυνσης  που αφορά τις δυο </w:t>
      </w:r>
      <w:proofErr w:type="spellStart"/>
      <w:r w:rsidRPr="00C766D7">
        <w:rPr>
          <w:rFonts w:ascii="Times New Roman" w:hAnsi="Times New Roman" w:cs="Times New Roman"/>
        </w:rPr>
        <w:t>συναδέλφισσες</w:t>
      </w:r>
      <w:proofErr w:type="spellEnd"/>
      <w:r w:rsidRPr="00C766D7">
        <w:rPr>
          <w:rFonts w:ascii="Times New Roman" w:hAnsi="Times New Roman" w:cs="Times New Roman"/>
        </w:rPr>
        <w:t>.</w:t>
      </w:r>
    </w:p>
    <w:p w14:paraId="44CC17C5" w14:textId="57D00A29"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Επιπλέον,</w:t>
      </w:r>
      <w:r w:rsidR="000B0BA3">
        <w:rPr>
          <w:rFonts w:ascii="Times New Roman" w:hAnsi="Times New Roman" w:cs="Times New Roman"/>
        </w:rPr>
        <w:t xml:space="preserve"> ο Διευθυντής Εκπαίδευσης της Δ΄</w:t>
      </w:r>
      <w:r w:rsidRPr="00C766D7">
        <w:rPr>
          <w:rFonts w:ascii="Times New Roman" w:hAnsi="Times New Roman" w:cs="Times New Roman"/>
        </w:rPr>
        <w:t xml:space="preserve"> Διεύθυνσης </w:t>
      </w:r>
      <w:proofErr w:type="spellStart"/>
      <w:r w:rsidRPr="00C766D7">
        <w:rPr>
          <w:rFonts w:ascii="Times New Roman" w:hAnsi="Times New Roman" w:cs="Times New Roman"/>
        </w:rPr>
        <w:t>Π.Ε</w:t>
      </w:r>
      <w:proofErr w:type="spellEnd"/>
      <w:r w:rsidRPr="00C766D7">
        <w:rPr>
          <w:rFonts w:ascii="Times New Roman" w:hAnsi="Times New Roman" w:cs="Times New Roman"/>
        </w:rPr>
        <w:t xml:space="preserve">. Αθήνας ασκεί δίωξη σε εκπαιδευτικό  του 3ου Δημοτικού Σχολείου Ελληνικού και μέλος του ΔΣ του Συλλόγου Εκπαιδευτικών Π.Ε. «Ο Θουκυδίδης» Αναστασία </w:t>
      </w:r>
      <w:proofErr w:type="spellStart"/>
      <w:r w:rsidRPr="00C766D7">
        <w:rPr>
          <w:rFonts w:ascii="Times New Roman" w:hAnsi="Times New Roman" w:cs="Times New Roman"/>
        </w:rPr>
        <w:t>Πουλουτίδου</w:t>
      </w:r>
      <w:proofErr w:type="spellEnd"/>
      <w:r w:rsidRPr="00C766D7">
        <w:rPr>
          <w:rFonts w:ascii="Times New Roman" w:hAnsi="Times New Roman" w:cs="Times New Roman"/>
        </w:rPr>
        <w:t xml:space="preserve"> ύστερα από αναφορά της Διευθύντριας. </w:t>
      </w:r>
    </w:p>
    <w:p w14:paraId="1E46F448" w14:textId="42B82C0A"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 xml:space="preserve">Συγκεκριμένα, όταν το σχολείο επιλέχτηκε τον Μάιο του 2024 για τις εξετάσεις, η εκπαιδευτικός έστειλε στους γονείς το κείμενο-επιστολή του Συλλόγου ΠΕ «Ο Θουκυδίδης» με το οποίο το Σωματείο απευθυνόταν στους γονείς και εξέφραζε την θέση του Συλλόγου Εκπαιδευτικών Π.Ε. «Ο Θουκυδίδης» και της ΔΟΕ. </w:t>
      </w:r>
    </w:p>
    <w:p w14:paraId="1C0754C3" w14:textId="2E7E425E" w:rsidR="00EC1BFE" w:rsidRPr="00C766D7" w:rsidRDefault="00235042" w:rsidP="00C766D7">
      <w:pPr>
        <w:ind w:right="272"/>
        <w:jc w:val="both"/>
        <w:rPr>
          <w:rFonts w:ascii="Times New Roman" w:hAnsi="Times New Roman" w:cs="Times New Roman"/>
        </w:rPr>
      </w:pPr>
      <w:r w:rsidRPr="00C766D7">
        <w:rPr>
          <w:rFonts w:ascii="Times New Roman" w:hAnsi="Times New Roman" w:cs="Times New Roman"/>
        </w:rPr>
        <w:t xml:space="preserve">Όταν της ζητήθηκε να δώσει γραπτές εξηγήσεις, υποστήριξε τις συλλογικές θέσεις και τις δημόσιες ανακοινώσεις του συλλόγου της και της Ομοσπονδίας, αναφέροντας πως με τη δράση της αυτή υπερασπίζεται το δημόσιο σχολείο , τα εργασιακά και μορφωτικά δικαιώματα των εκπαιδευτικών και </w:t>
      </w:r>
      <w:proofErr w:type="spellStart"/>
      <w:r w:rsidRPr="00C766D7">
        <w:rPr>
          <w:rFonts w:ascii="Times New Roman" w:hAnsi="Times New Roman" w:cs="Times New Roman"/>
        </w:rPr>
        <w:t>μαθητ</w:t>
      </w:r>
      <w:proofErr w:type="spellEnd"/>
      <w:r w:rsidRPr="00C766D7">
        <w:rPr>
          <w:rFonts w:ascii="Times New Roman" w:hAnsi="Times New Roman" w:cs="Times New Roman"/>
        </w:rPr>
        <w:t>(</w:t>
      </w:r>
      <w:proofErr w:type="spellStart"/>
      <w:r w:rsidRPr="00C766D7">
        <w:rPr>
          <w:rFonts w:ascii="Times New Roman" w:hAnsi="Times New Roman" w:cs="Times New Roman"/>
        </w:rPr>
        <w:t>ρι</w:t>
      </w:r>
      <w:proofErr w:type="spellEnd"/>
      <w:r w:rsidRPr="00C766D7">
        <w:rPr>
          <w:rFonts w:ascii="Times New Roman" w:hAnsi="Times New Roman" w:cs="Times New Roman"/>
        </w:rPr>
        <w:t>)</w:t>
      </w:r>
      <w:proofErr w:type="spellStart"/>
      <w:r w:rsidRPr="00C766D7">
        <w:rPr>
          <w:rFonts w:ascii="Times New Roman" w:hAnsi="Times New Roman" w:cs="Times New Roman"/>
        </w:rPr>
        <w:t>ών</w:t>
      </w:r>
      <w:proofErr w:type="spellEnd"/>
      <w:r w:rsidRPr="00C766D7">
        <w:rPr>
          <w:rFonts w:ascii="Times New Roman" w:hAnsi="Times New Roman" w:cs="Times New Roman"/>
        </w:rPr>
        <w:t xml:space="preserve">. </w:t>
      </w:r>
    </w:p>
    <w:p w14:paraId="270EA7BE" w14:textId="13453E64"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Για τον λόγο αυτό κατηγορείται για απείθεια, έλλειψη σεβασμού προς τους ανωτέρους της και άρνησης συγγνώμης προς την διευθύντρια για την «αναστάτωση» που προκάλεσε στο σχολείο, ενώ είχαν συγκεντρωθεί υπογραφές συμπαράστασης από όλες/</w:t>
      </w:r>
      <w:proofErr w:type="spellStart"/>
      <w:r w:rsidRPr="00C766D7">
        <w:rPr>
          <w:rFonts w:ascii="Times New Roman" w:hAnsi="Times New Roman" w:cs="Times New Roman"/>
        </w:rPr>
        <w:t>ους</w:t>
      </w:r>
      <w:proofErr w:type="spellEnd"/>
      <w:r w:rsidRPr="00C766D7">
        <w:rPr>
          <w:rFonts w:ascii="Times New Roman" w:hAnsi="Times New Roman" w:cs="Times New Roman"/>
        </w:rPr>
        <w:t xml:space="preserve">  τις/τους </w:t>
      </w:r>
      <w:proofErr w:type="spellStart"/>
      <w:r w:rsidRPr="00C766D7">
        <w:rPr>
          <w:rFonts w:ascii="Times New Roman" w:hAnsi="Times New Roman" w:cs="Times New Roman"/>
        </w:rPr>
        <w:t>συναδέλφισσες</w:t>
      </w:r>
      <w:proofErr w:type="spellEnd"/>
      <w:r w:rsidRPr="00C766D7">
        <w:rPr>
          <w:rFonts w:ascii="Times New Roman" w:hAnsi="Times New Roman" w:cs="Times New Roman"/>
        </w:rPr>
        <w:t>/</w:t>
      </w:r>
      <w:proofErr w:type="spellStart"/>
      <w:r w:rsidRPr="00C766D7">
        <w:rPr>
          <w:rFonts w:ascii="Times New Roman" w:hAnsi="Times New Roman" w:cs="Times New Roman"/>
        </w:rPr>
        <w:t>ους</w:t>
      </w:r>
      <w:proofErr w:type="spellEnd"/>
      <w:r w:rsidRPr="00C766D7">
        <w:rPr>
          <w:rFonts w:ascii="Times New Roman" w:hAnsi="Times New Roman" w:cs="Times New Roman"/>
        </w:rPr>
        <w:t xml:space="preserve">  της καθώς και από τους γονείς της τάξης της. </w:t>
      </w:r>
    </w:p>
    <w:p w14:paraId="7476229E" w14:textId="47228B42"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Πρόκειται για μια ακόμη Συνδικαλιστική δίωξη που επιχειρεί τ</w:t>
      </w:r>
      <w:r w:rsidR="00C766D7">
        <w:rPr>
          <w:rFonts w:ascii="Times New Roman" w:hAnsi="Times New Roman" w:cs="Times New Roman"/>
        </w:rPr>
        <w:t>ο Υπουργείο Παιδείας μέσω της Δ΄</w:t>
      </w:r>
      <w:r w:rsidRPr="00C766D7">
        <w:rPr>
          <w:rFonts w:ascii="Times New Roman" w:hAnsi="Times New Roman" w:cs="Times New Roman"/>
        </w:rPr>
        <w:t xml:space="preserve"> Διεύθυνσης </w:t>
      </w:r>
      <w:proofErr w:type="spellStart"/>
      <w:r w:rsidRPr="00C766D7">
        <w:rPr>
          <w:rFonts w:ascii="Times New Roman" w:hAnsi="Times New Roman" w:cs="Times New Roman"/>
        </w:rPr>
        <w:t>Π.Ε</w:t>
      </w:r>
      <w:proofErr w:type="spellEnd"/>
      <w:r w:rsidRPr="00C766D7">
        <w:rPr>
          <w:rFonts w:ascii="Times New Roman" w:hAnsi="Times New Roman" w:cs="Times New Roman"/>
        </w:rPr>
        <w:t xml:space="preserve">. Αθήνας, ευθεία βολή κατά των αγωνιζόμενων εκπαιδευτικών και των σωματείων τους, με σκοπό να φιμώσει και να καταστείλει κάθε φωνή αντίστασης ενάντια στο σχολείο της αγοράς, την ώρα που κυβέρνηση και υπουργείο, κλείνουν χιλιάδες τμήματα σε όλη την Ελλάδα επιδιώκοντας μια σκληρή περικοπή των δαπανών για το Δημόσιο Σχολείο, </w:t>
      </w:r>
    </w:p>
    <w:p w14:paraId="731AFC0F" w14:textId="77777777" w:rsidR="00235042" w:rsidRPr="00C766D7" w:rsidRDefault="00235042" w:rsidP="00C766D7">
      <w:pPr>
        <w:ind w:right="272"/>
        <w:jc w:val="both"/>
        <w:rPr>
          <w:rFonts w:ascii="Times New Roman" w:hAnsi="Times New Roman" w:cs="Times New Roman"/>
        </w:rPr>
      </w:pPr>
    </w:p>
    <w:p w14:paraId="6D44C49B" w14:textId="77777777"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w:t>
      </w:r>
      <w:r w:rsidRPr="00C766D7">
        <w:rPr>
          <w:rFonts w:ascii="Times New Roman" w:hAnsi="Times New Roman" w:cs="Times New Roman"/>
        </w:rPr>
        <w:tab/>
        <w:t xml:space="preserve"> Κάτω τα χέρια από τους αγωνιζόμενους εκπαιδευτικούς. Να σταματήσει τώρα κάθε διαδικασία δίωξής τους.</w:t>
      </w:r>
    </w:p>
    <w:p w14:paraId="02376393" w14:textId="562BD8EF"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w:t>
      </w:r>
      <w:r w:rsidRPr="00C766D7">
        <w:rPr>
          <w:rFonts w:ascii="Times New Roman" w:hAnsi="Times New Roman" w:cs="Times New Roman"/>
        </w:rPr>
        <w:tab/>
        <w:t xml:space="preserve">Αλληλεγγύη στον Σύλλογο </w:t>
      </w:r>
      <w:proofErr w:type="spellStart"/>
      <w:r w:rsidR="00C766D7">
        <w:rPr>
          <w:rFonts w:ascii="Times New Roman" w:hAnsi="Times New Roman" w:cs="Times New Roman"/>
        </w:rPr>
        <w:t>Εκπ</w:t>
      </w:r>
      <w:proofErr w:type="spellEnd"/>
      <w:r w:rsidR="00C766D7">
        <w:rPr>
          <w:rFonts w:ascii="Times New Roman" w:hAnsi="Times New Roman" w:cs="Times New Roman"/>
        </w:rPr>
        <w:t>/</w:t>
      </w:r>
      <w:proofErr w:type="spellStart"/>
      <w:r w:rsidR="00C766D7">
        <w:rPr>
          <w:rFonts w:ascii="Times New Roman" w:hAnsi="Times New Roman" w:cs="Times New Roman"/>
        </w:rPr>
        <w:t>κών</w:t>
      </w:r>
      <w:proofErr w:type="spellEnd"/>
      <w:r w:rsidR="00C766D7">
        <w:rPr>
          <w:rFonts w:ascii="Times New Roman" w:hAnsi="Times New Roman" w:cs="Times New Roman"/>
        </w:rPr>
        <w:t xml:space="preserve"> </w:t>
      </w:r>
      <w:proofErr w:type="spellStart"/>
      <w:r w:rsidRPr="00C766D7">
        <w:rPr>
          <w:rFonts w:ascii="Times New Roman" w:hAnsi="Times New Roman" w:cs="Times New Roman"/>
        </w:rPr>
        <w:t>Π.Ε</w:t>
      </w:r>
      <w:proofErr w:type="spellEnd"/>
      <w:r w:rsidRPr="00C766D7">
        <w:rPr>
          <w:rFonts w:ascii="Times New Roman" w:hAnsi="Times New Roman" w:cs="Times New Roman"/>
        </w:rPr>
        <w:t>. «Ο Θουκυδίδης» και σε όλους τους Συλλόγους</w:t>
      </w:r>
      <w:r w:rsidR="00C766D7">
        <w:rPr>
          <w:rFonts w:ascii="Times New Roman" w:hAnsi="Times New Roman" w:cs="Times New Roman"/>
        </w:rPr>
        <w:t xml:space="preserve"> </w:t>
      </w:r>
      <w:proofErr w:type="spellStart"/>
      <w:r w:rsidR="00C766D7">
        <w:rPr>
          <w:rFonts w:ascii="Times New Roman" w:hAnsi="Times New Roman" w:cs="Times New Roman"/>
        </w:rPr>
        <w:t>Εκπ</w:t>
      </w:r>
      <w:proofErr w:type="spellEnd"/>
      <w:r w:rsidR="00C766D7">
        <w:rPr>
          <w:rFonts w:ascii="Times New Roman" w:hAnsi="Times New Roman" w:cs="Times New Roman"/>
        </w:rPr>
        <w:t>/</w:t>
      </w:r>
      <w:proofErr w:type="spellStart"/>
      <w:r w:rsidR="00C766D7">
        <w:rPr>
          <w:rFonts w:ascii="Times New Roman" w:hAnsi="Times New Roman" w:cs="Times New Roman"/>
        </w:rPr>
        <w:t>κών</w:t>
      </w:r>
      <w:proofErr w:type="spellEnd"/>
      <w:r w:rsidR="00C766D7">
        <w:rPr>
          <w:rFonts w:ascii="Times New Roman" w:hAnsi="Times New Roman" w:cs="Times New Roman"/>
        </w:rPr>
        <w:t xml:space="preserve"> </w:t>
      </w:r>
      <w:r w:rsidRPr="00C766D7">
        <w:rPr>
          <w:rFonts w:ascii="Times New Roman" w:hAnsi="Times New Roman" w:cs="Times New Roman"/>
        </w:rPr>
        <w:t xml:space="preserve"> </w:t>
      </w:r>
      <w:proofErr w:type="spellStart"/>
      <w:r w:rsidRPr="00C766D7">
        <w:rPr>
          <w:rFonts w:ascii="Times New Roman" w:hAnsi="Times New Roman" w:cs="Times New Roman"/>
        </w:rPr>
        <w:t>Π.Ε</w:t>
      </w:r>
      <w:proofErr w:type="spellEnd"/>
      <w:r w:rsidRPr="00C766D7">
        <w:rPr>
          <w:rFonts w:ascii="Times New Roman" w:hAnsi="Times New Roman" w:cs="Times New Roman"/>
        </w:rPr>
        <w:t>. που παλεύουν για την υπεράσπιση του Δημόσιου Σχολείου.</w:t>
      </w:r>
    </w:p>
    <w:p w14:paraId="236231B3" w14:textId="21F3BC38" w:rsidR="00235042" w:rsidRPr="00C766D7" w:rsidRDefault="00235042" w:rsidP="00C766D7">
      <w:pPr>
        <w:ind w:right="272"/>
        <w:jc w:val="both"/>
        <w:rPr>
          <w:rFonts w:ascii="Times New Roman" w:hAnsi="Times New Roman" w:cs="Times New Roman"/>
        </w:rPr>
      </w:pPr>
      <w:r w:rsidRPr="00C766D7">
        <w:rPr>
          <w:rFonts w:ascii="Times New Roman" w:hAnsi="Times New Roman" w:cs="Times New Roman"/>
        </w:rPr>
        <w:t></w:t>
      </w:r>
      <w:r w:rsidRPr="00C766D7">
        <w:rPr>
          <w:rFonts w:ascii="Times New Roman" w:hAnsi="Times New Roman" w:cs="Times New Roman"/>
        </w:rPr>
        <w:tab/>
        <w:t>Η τρομοκρατία δεν θα περάσει.</w:t>
      </w:r>
    </w:p>
    <w:p w14:paraId="5C4857C6" w14:textId="68699849" w:rsidR="00F63935" w:rsidRPr="00C766D7" w:rsidRDefault="003D472D" w:rsidP="003D472D">
      <w:pPr>
        <w:ind w:right="272"/>
        <w:jc w:val="center"/>
        <w:rPr>
          <w:rFonts w:ascii="Times New Roman" w:hAnsi="Times New Roman" w:cs="Times New Roman"/>
        </w:rPr>
      </w:pPr>
      <w:r w:rsidRPr="003D472D">
        <w:rPr>
          <w:noProof/>
        </w:rPr>
        <w:lastRenderedPageBreak/>
        <w:drawing>
          <wp:inline distT="0" distB="0" distL="0" distR="0" wp14:anchorId="36041817" wp14:editId="561CEF97">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sectPr w:rsidR="00F63935" w:rsidRPr="00C766D7" w:rsidSect="007B6B2C">
      <w:pgSz w:w="11906" w:h="16838"/>
      <w:pgMar w:top="567" w:right="424" w:bottom="71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A17B1"/>
    <w:multiLevelType w:val="hybridMultilevel"/>
    <w:tmpl w:val="5C9086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4A50F9"/>
    <w:multiLevelType w:val="hybridMultilevel"/>
    <w:tmpl w:val="89B0AF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3340BFD"/>
    <w:multiLevelType w:val="hybridMultilevel"/>
    <w:tmpl w:val="189A4C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247791"/>
    <w:multiLevelType w:val="hybridMultilevel"/>
    <w:tmpl w:val="AA2CCE0C"/>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8FC55F3"/>
    <w:multiLevelType w:val="hybridMultilevel"/>
    <w:tmpl w:val="3696856A"/>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5" w15:restartNumberingAfterBreak="0">
    <w:nsid w:val="79917B26"/>
    <w:multiLevelType w:val="hybridMultilevel"/>
    <w:tmpl w:val="5F4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B1B3F"/>
    <w:multiLevelType w:val="hybridMultilevel"/>
    <w:tmpl w:val="9904BAD8"/>
    <w:lvl w:ilvl="0" w:tplc="8C3428DA">
      <w:numFmt w:val="bullet"/>
      <w:lvlText w:val="-"/>
      <w:lvlJc w:val="left"/>
      <w:pPr>
        <w:ind w:left="-207" w:hanging="360"/>
      </w:pPr>
      <w:rPr>
        <w:rFonts w:ascii="Calibri" w:eastAsia="Calibri" w:hAnsi="Calibri"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25"/>
    <w:rsid w:val="00016FBF"/>
    <w:rsid w:val="00023E4A"/>
    <w:rsid w:val="00026D0D"/>
    <w:rsid w:val="00031544"/>
    <w:rsid w:val="00031D0D"/>
    <w:rsid w:val="00063005"/>
    <w:rsid w:val="00083FB8"/>
    <w:rsid w:val="000B0BA3"/>
    <w:rsid w:val="000F0E67"/>
    <w:rsid w:val="001064BE"/>
    <w:rsid w:val="001145B4"/>
    <w:rsid w:val="00117E98"/>
    <w:rsid w:val="0012493B"/>
    <w:rsid w:val="00124BD0"/>
    <w:rsid w:val="00137269"/>
    <w:rsid w:val="00141B5E"/>
    <w:rsid w:val="00195154"/>
    <w:rsid w:val="001A04AD"/>
    <w:rsid w:val="001A0B40"/>
    <w:rsid w:val="001A32EA"/>
    <w:rsid w:val="001B0B7A"/>
    <w:rsid w:val="00235042"/>
    <w:rsid w:val="00270749"/>
    <w:rsid w:val="002968E7"/>
    <w:rsid w:val="002C1803"/>
    <w:rsid w:val="002D0C1F"/>
    <w:rsid w:val="002D1A8B"/>
    <w:rsid w:val="002D5732"/>
    <w:rsid w:val="003015A9"/>
    <w:rsid w:val="00314E73"/>
    <w:rsid w:val="00332D35"/>
    <w:rsid w:val="00364212"/>
    <w:rsid w:val="00367715"/>
    <w:rsid w:val="00396E62"/>
    <w:rsid w:val="003A0DDC"/>
    <w:rsid w:val="003C307E"/>
    <w:rsid w:val="003D472D"/>
    <w:rsid w:val="003E40C8"/>
    <w:rsid w:val="00402766"/>
    <w:rsid w:val="004243F8"/>
    <w:rsid w:val="00463103"/>
    <w:rsid w:val="00464837"/>
    <w:rsid w:val="00472AAC"/>
    <w:rsid w:val="004B1905"/>
    <w:rsid w:val="004D564F"/>
    <w:rsid w:val="004D6B1C"/>
    <w:rsid w:val="004F0D93"/>
    <w:rsid w:val="004F5ED9"/>
    <w:rsid w:val="0053232E"/>
    <w:rsid w:val="005361A9"/>
    <w:rsid w:val="00537AD9"/>
    <w:rsid w:val="005428C7"/>
    <w:rsid w:val="00560047"/>
    <w:rsid w:val="005A49A7"/>
    <w:rsid w:val="005C0B08"/>
    <w:rsid w:val="005C417D"/>
    <w:rsid w:val="006053A2"/>
    <w:rsid w:val="00606B94"/>
    <w:rsid w:val="00650BA0"/>
    <w:rsid w:val="00650D94"/>
    <w:rsid w:val="00671124"/>
    <w:rsid w:val="00671396"/>
    <w:rsid w:val="006821F7"/>
    <w:rsid w:val="00684709"/>
    <w:rsid w:val="006A61A5"/>
    <w:rsid w:val="006C3AAF"/>
    <w:rsid w:val="006E4383"/>
    <w:rsid w:val="006E57AB"/>
    <w:rsid w:val="00707C59"/>
    <w:rsid w:val="007112A4"/>
    <w:rsid w:val="0074404E"/>
    <w:rsid w:val="00747DAF"/>
    <w:rsid w:val="00750DF2"/>
    <w:rsid w:val="00764EC0"/>
    <w:rsid w:val="00781225"/>
    <w:rsid w:val="00795817"/>
    <w:rsid w:val="007B6B2C"/>
    <w:rsid w:val="007C014C"/>
    <w:rsid w:val="007C533C"/>
    <w:rsid w:val="00801E8D"/>
    <w:rsid w:val="0080285A"/>
    <w:rsid w:val="0083361B"/>
    <w:rsid w:val="00862AC9"/>
    <w:rsid w:val="00867387"/>
    <w:rsid w:val="008917BA"/>
    <w:rsid w:val="008950AF"/>
    <w:rsid w:val="008D1594"/>
    <w:rsid w:val="008E5420"/>
    <w:rsid w:val="00905099"/>
    <w:rsid w:val="009535C0"/>
    <w:rsid w:val="009737B9"/>
    <w:rsid w:val="009C3054"/>
    <w:rsid w:val="009E45FB"/>
    <w:rsid w:val="009F155A"/>
    <w:rsid w:val="00A41AC4"/>
    <w:rsid w:val="00A54A9C"/>
    <w:rsid w:val="00A91880"/>
    <w:rsid w:val="00A933BB"/>
    <w:rsid w:val="00AB3EB8"/>
    <w:rsid w:val="00AB5001"/>
    <w:rsid w:val="00AC1656"/>
    <w:rsid w:val="00AD7640"/>
    <w:rsid w:val="00AE5B30"/>
    <w:rsid w:val="00B25428"/>
    <w:rsid w:val="00B54783"/>
    <w:rsid w:val="00B552DF"/>
    <w:rsid w:val="00B91715"/>
    <w:rsid w:val="00B949A2"/>
    <w:rsid w:val="00BC00DE"/>
    <w:rsid w:val="00BC463F"/>
    <w:rsid w:val="00BC6689"/>
    <w:rsid w:val="00C147BC"/>
    <w:rsid w:val="00C53198"/>
    <w:rsid w:val="00C54524"/>
    <w:rsid w:val="00C766D7"/>
    <w:rsid w:val="00C83E48"/>
    <w:rsid w:val="00D45F79"/>
    <w:rsid w:val="00D67DA1"/>
    <w:rsid w:val="00D75E29"/>
    <w:rsid w:val="00DA77B1"/>
    <w:rsid w:val="00DB2DDB"/>
    <w:rsid w:val="00DB6325"/>
    <w:rsid w:val="00DC78C7"/>
    <w:rsid w:val="00DE4DF7"/>
    <w:rsid w:val="00E13F39"/>
    <w:rsid w:val="00E70124"/>
    <w:rsid w:val="00E90175"/>
    <w:rsid w:val="00EA0190"/>
    <w:rsid w:val="00EC1BFE"/>
    <w:rsid w:val="00EE7448"/>
    <w:rsid w:val="00EF1561"/>
    <w:rsid w:val="00EF7D01"/>
    <w:rsid w:val="00F005A0"/>
    <w:rsid w:val="00F343F7"/>
    <w:rsid w:val="00F53A0B"/>
    <w:rsid w:val="00F63935"/>
    <w:rsid w:val="00F82DEF"/>
    <w:rsid w:val="00FA1AEF"/>
    <w:rsid w:val="00FB4D93"/>
    <w:rsid w:val="00FE7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88A46"/>
  <w15:chartTrackingRefBased/>
  <w15:docId w15:val="{0B0ADECA-3A48-4872-95F6-A0F295E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6325"/>
    <w:rPr>
      <w:bCs w:val="0"/>
      <w:color w:val="auto"/>
      <w:spacing w:val="0"/>
      <w:sz w:val="22"/>
    </w:rPr>
  </w:style>
  <w:style w:type="character" w:styleId="Hyperlink">
    <w:name w:val="Hyperlink"/>
    <w:rsid w:val="00DB6325"/>
    <w:rPr>
      <w:color w:val="0000FF"/>
      <w:u w:val="single"/>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DB6325"/>
    <w:pPr>
      <w:autoSpaceDE w:val="0"/>
      <w:autoSpaceDN w:val="0"/>
      <w:adjustRightInd w:val="0"/>
      <w:spacing w:after="160" w:line="240" w:lineRule="exact"/>
    </w:pPr>
    <w:rPr>
      <w:rFonts w:ascii="Verdana" w:hAnsi="Verdana" w:cs="Times New Roman"/>
      <w:bCs w:val="0"/>
      <w:color w:val="auto"/>
      <w:spacing w:val="0"/>
      <w:sz w:val="20"/>
      <w:szCs w:val="20"/>
      <w:lang w:val="en-US" w:eastAsia="en-US"/>
    </w:rPr>
  </w:style>
  <w:style w:type="table" w:styleId="TableGrid">
    <w:name w:val="Table Grid"/>
    <w:basedOn w:val="TableNormal"/>
    <w:rsid w:val="0011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05099"/>
    <w:pPr>
      <w:spacing w:before="100" w:beforeAutospacing="1" w:after="100" w:afterAutospacing="1"/>
    </w:pPr>
    <w:rPr>
      <w:rFonts w:ascii="Times New Roman" w:hAnsi="Times New Roman" w:cs="Times New Roman"/>
      <w:bCs w:val="0"/>
      <w:color w:val="auto"/>
      <w:spacing w:val="0"/>
    </w:rPr>
  </w:style>
  <w:style w:type="character" w:styleId="Strong">
    <w:name w:val="Strong"/>
    <w:qFormat/>
    <w:rsid w:val="00905099"/>
    <w:rPr>
      <w:b/>
      <w:bCs/>
    </w:rPr>
  </w:style>
  <w:style w:type="paragraph" w:styleId="NoSpacing">
    <w:name w:val="No Spacing"/>
    <w:qFormat/>
    <w:rsid w:val="009C3054"/>
    <w:rPr>
      <w:rFonts w:ascii="Calibri" w:eastAsia="Calibri" w:hAnsi="Calibri"/>
      <w:sz w:val="22"/>
      <w:szCs w:val="22"/>
      <w:lang w:eastAsia="en-US"/>
    </w:rPr>
  </w:style>
  <w:style w:type="paragraph" w:styleId="ListParagraph">
    <w:name w:val="List Paragraph"/>
    <w:basedOn w:val="Normal"/>
    <w:uiPriority w:val="34"/>
    <w:qFormat/>
    <w:rsid w:val="004D6B1C"/>
    <w:pPr>
      <w:spacing w:after="200" w:line="276" w:lineRule="auto"/>
      <w:ind w:left="720"/>
      <w:contextualSpacing/>
    </w:pPr>
    <w:rPr>
      <w:rFonts w:ascii="Calibri" w:eastAsia="Calibri" w:hAnsi="Calibri" w:cs="Times New Roman"/>
      <w:bCs w:val="0"/>
      <w:color w:val="auto"/>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360956">
      <w:bodyDiv w:val="1"/>
      <w:marLeft w:val="0"/>
      <w:marRight w:val="0"/>
      <w:marTop w:val="0"/>
      <w:marBottom w:val="0"/>
      <w:divBdr>
        <w:top w:val="none" w:sz="0" w:space="0" w:color="auto"/>
        <w:left w:val="none" w:sz="0" w:space="0" w:color="auto"/>
        <w:bottom w:val="none" w:sz="0" w:space="0" w:color="auto"/>
        <w:right w:val="none" w:sz="0" w:space="0" w:color="auto"/>
      </w:divBdr>
    </w:div>
    <w:div w:id="1891306582">
      <w:bodyDiv w:val="1"/>
      <w:marLeft w:val="0"/>
      <w:marRight w:val="0"/>
      <w:marTop w:val="0"/>
      <w:marBottom w:val="0"/>
      <w:divBdr>
        <w:top w:val="none" w:sz="0" w:space="0" w:color="auto"/>
        <w:left w:val="none" w:sz="0" w:space="0" w:color="auto"/>
        <w:bottom w:val="none" w:sz="0" w:space="0" w:color="auto"/>
        <w:right w:val="none" w:sz="0" w:space="0" w:color="auto"/>
      </w:divBdr>
      <w:divsChild>
        <w:div w:id="332028957">
          <w:marLeft w:val="0"/>
          <w:marRight w:val="0"/>
          <w:marTop w:val="0"/>
          <w:marBottom w:val="0"/>
          <w:divBdr>
            <w:top w:val="none" w:sz="0" w:space="0" w:color="auto"/>
            <w:left w:val="none" w:sz="0" w:space="0" w:color="auto"/>
            <w:bottom w:val="none" w:sz="0" w:space="0" w:color="auto"/>
            <w:right w:val="none" w:sz="0" w:space="0" w:color="auto"/>
          </w:divBdr>
        </w:div>
        <w:div w:id="935089882">
          <w:marLeft w:val="0"/>
          <w:marRight w:val="0"/>
          <w:marTop w:val="0"/>
          <w:marBottom w:val="0"/>
          <w:divBdr>
            <w:top w:val="none" w:sz="0" w:space="0" w:color="auto"/>
            <w:left w:val="none" w:sz="0" w:space="0" w:color="auto"/>
            <w:bottom w:val="none" w:sz="0" w:space="0" w:color="auto"/>
            <w:right w:val="none" w:sz="0" w:space="0" w:color="auto"/>
          </w:divBdr>
        </w:div>
        <w:div w:id="1489634626">
          <w:marLeft w:val="0"/>
          <w:marRight w:val="0"/>
          <w:marTop w:val="0"/>
          <w:marBottom w:val="0"/>
          <w:divBdr>
            <w:top w:val="none" w:sz="0" w:space="0" w:color="auto"/>
            <w:left w:val="none" w:sz="0" w:space="0" w:color="auto"/>
            <w:bottom w:val="none" w:sz="0" w:space="0" w:color="auto"/>
            <w:right w:val="none" w:sz="0" w:space="0" w:color="auto"/>
          </w:divBdr>
        </w:div>
        <w:div w:id="1817334071">
          <w:marLeft w:val="0"/>
          <w:marRight w:val="0"/>
          <w:marTop w:val="0"/>
          <w:marBottom w:val="0"/>
          <w:divBdr>
            <w:top w:val="none" w:sz="0" w:space="0" w:color="auto"/>
            <w:left w:val="none" w:sz="0" w:space="0" w:color="auto"/>
            <w:bottom w:val="none" w:sz="0" w:space="0" w:color="auto"/>
            <w:right w:val="none" w:sz="0" w:space="0" w:color="auto"/>
          </w:divBdr>
        </w:div>
        <w:div w:id="1859856329">
          <w:marLeft w:val="0"/>
          <w:marRight w:val="0"/>
          <w:marTop w:val="0"/>
          <w:marBottom w:val="0"/>
          <w:divBdr>
            <w:top w:val="none" w:sz="0" w:space="0" w:color="auto"/>
            <w:left w:val="none" w:sz="0" w:space="0" w:color="auto"/>
            <w:bottom w:val="none" w:sz="0" w:space="0" w:color="auto"/>
            <w:right w:val="none" w:sz="0" w:space="0" w:color="auto"/>
          </w:divBdr>
        </w:div>
      </w:divsChild>
    </w:div>
    <w:div w:id="2071729742">
      <w:bodyDiv w:val="1"/>
      <w:marLeft w:val="0"/>
      <w:marRight w:val="0"/>
      <w:marTop w:val="0"/>
      <w:marBottom w:val="0"/>
      <w:divBdr>
        <w:top w:val="none" w:sz="0" w:space="0" w:color="auto"/>
        <w:left w:val="none" w:sz="0" w:space="0" w:color="auto"/>
        <w:bottom w:val="none" w:sz="0" w:space="0" w:color="auto"/>
        <w:right w:val="none" w:sz="0" w:space="0" w:color="auto"/>
      </w:divBdr>
    </w:div>
    <w:div w:id="20829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3748</CharactersWithSpaces>
  <SharedDoc>false</SharedDoc>
  <HLinks>
    <vt:vector size="6" baseType="variant">
      <vt:variant>
        <vt:i4>720979</vt:i4>
      </vt:variant>
      <vt:variant>
        <vt:i4>0</vt:i4>
      </vt:variant>
      <vt:variant>
        <vt:i4>0</vt:i4>
      </vt:variant>
      <vt:variant>
        <vt:i4>5</vt:i4>
      </vt:variant>
      <vt:variant>
        <vt:lpwstr>http://www.a-athinon.gr/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Dimitris</cp:lastModifiedBy>
  <cp:revision>7</cp:revision>
  <dcterms:created xsi:type="dcterms:W3CDTF">2024-09-29T19:53:00Z</dcterms:created>
  <dcterms:modified xsi:type="dcterms:W3CDTF">2024-09-29T20:16:00Z</dcterms:modified>
</cp:coreProperties>
</file>