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E4" w:rsidRDefault="008D09E4" w:rsidP="008D09E4">
      <w:pPr>
        <w:rPr>
          <w:rFonts w:ascii="Times New Roman" w:hAnsi="Times New Roman" w:cs="Times New Roman"/>
          <w:b/>
          <w:bCs/>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11 – 3 – 2025</w:t>
      </w:r>
      <w:r>
        <w:rPr>
          <w:rFonts w:ascii="Times New Roman" w:hAnsi="Times New Roman" w:cs="Times New Roman"/>
          <w:b/>
          <w:sz w:val="24"/>
          <w:szCs w:val="24"/>
          <w:lang w:eastAsia="zh-CN"/>
        </w:rPr>
        <w:t xml:space="preserve">                                                                                                        </w:t>
      </w:r>
    </w:p>
    <w:p w:rsidR="008D09E4" w:rsidRDefault="008D09E4" w:rsidP="008D09E4">
      <w:pPr>
        <w:rPr>
          <w:rFonts w:ascii="Times New Roman" w:eastAsia="SimSun" w:hAnsi="Times New Roman" w:cs="Times New Roman"/>
          <w:b/>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67</w:t>
      </w:r>
    </w:p>
    <w:p w:rsidR="008D09E4" w:rsidRDefault="008D09E4" w:rsidP="008D09E4">
      <w:pPr>
        <w:rPr>
          <w:rFonts w:ascii="Times New Roman" w:hAnsi="Times New Roman" w:cs="Times New Roman"/>
          <w:b/>
          <w:bCs/>
          <w:sz w:val="24"/>
          <w:szCs w:val="24"/>
          <w:lang w:eastAsia="en-US"/>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8D09E4" w:rsidRDefault="008D09E4" w:rsidP="008D09E4">
      <w:pPr>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8D09E4" w:rsidRDefault="008D09E4" w:rsidP="008D09E4">
      <w:pP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2108020697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2108020697</w:t>
      </w:r>
      <w:r>
        <w:rPr>
          <w:rFonts w:ascii="Times New Roman" w:hAnsi="Times New Roman" w:cs="Times New Roman"/>
          <w:b/>
          <w:sz w:val="24"/>
          <w:szCs w:val="24"/>
          <w:lang w:eastAsia="zh-CN"/>
        </w:rPr>
        <w:t xml:space="preserve">                                                       </w:t>
      </w:r>
    </w:p>
    <w:p w:rsidR="008D09E4" w:rsidRDefault="008D09E4" w:rsidP="008D09E4">
      <w:pPr>
        <w:rPr>
          <w:rFonts w:ascii="Times New Roman" w:eastAsiaTheme="minorHAnsi"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8D09E4" w:rsidRDefault="008D09E4" w:rsidP="008D09E4">
      <w:pPr>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8D09E4" w:rsidRDefault="008D09E4" w:rsidP="008D09E4">
      <w:pPr>
        <w:jc w:val="both"/>
        <w:rPr>
          <w:rFonts w:ascii="Times New Roman" w:eastAsiaTheme="minorHAnsi"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5" w:history="1">
        <w:r>
          <w:rPr>
            <w:rStyle w:val="Hyperlink"/>
            <w:rFonts w:ascii="Times New Roman" w:eastAsiaTheme="majorEastAsia" w:hAnsi="Times New Roman" w:cs="Times New Roman"/>
            <w:b/>
            <w:sz w:val="24"/>
            <w:szCs w:val="24"/>
            <w:lang w:val="en-US" w:eastAsia="zh-CN"/>
          </w:rPr>
          <w:t>www</w:t>
        </w:r>
        <w:r>
          <w:rPr>
            <w:rStyle w:val="Hyperlink"/>
            <w:rFonts w:ascii="Times New Roman" w:eastAsiaTheme="majorEastAsia" w:hAnsi="Times New Roman" w:cs="Times New Roman"/>
            <w:b/>
            <w:sz w:val="24"/>
            <w:szCs w:val="24"/>
            <w:lang w:eastAsia="zh-CN"/>
          </w:rPr>
          <w:t>.</w:t>
        </w:r>
        <w:proofErr w:type="spellStart"/>
        <w:r>
          <w:rPr>
            <w:rStyle w:val="Hyperlink"/>
            <w:rFonts w:ascii="Times New Roman" w:eastAsiaTheme="majorEastAsia" w:hAnsi="Times New Roman" w:cs="Times New Roman"/>
            <w:b/>
            <w:sz w:val="24"/>
            <w:szCs w:val="24"/>
            <w:lang w:val="en-US" w:eastAsia="zh-CN"/>
          </w:rPr>
          <w:t>syllogosekpaideutikonpeamarousiou</w:t>
        </w:r>
        <w:proofErr w:type="spellEnd"/>
        <w:r>
          <w:rPr>
            <w:rStyle w:val="Hyperlink"/>
            <w:rFonts w:ascii="Times New Roman" w:eastAsiaTheme="majorEastAsia" w:hAnsi="Times New Roman" w:cs="Times New Roman"/>
            <w:b/>
            <w:sz w:val="24"/>
            <w:szCs w:val="24"/>
            <w:lang w:eastAsia="zh-CN"/>
          </w:rPr>
          <w:t>.</w:t>
        </w:r>
        <w:r>
          <w:rPr>
            <w:rStyle w:val="Hyperlink"/>
            <w:rFonts w:ascii="Times New Roman" w:eastAsiaTheme="majorEastAsia" w:hAnsi="Times New Roman" w:cs="Times New Roman"/>
            <w:b/>
            <w:sz w:val="24"/>
            <w:szCs w:val="24"/>
            <w:lang w:val="en-US" w:eastAsia="zh-CN"/>
          </w:rPr>
          <w:t>gr</w:t>
        </w:r>
      </w:hyperlink>
    </w:p>
    <w:p w:rsidR="008D09E4" w:rsidRDefault="008D09E4" w:rsidP="008D09E4">
      <w:pPr>
        <w:jc w:val="both"/>
        <w:rPr>
          <w:rFonts w:ascii="Times New Roman" w:eastAsia="SimSun" w:hAnsi="Times New Roman" w:cs="Times New Roman"/>
          <w:b/>
          <w:sz w:val="24"/>
          <w:szCs w:val="24"/>
          <w:lang w:eastAsia="hi-IN"/>
        </w:rPr>
      </w:pPr>
      <w:r>
        <w:rPr>
          <w:rFonts w:ascii="Times New Roman" w:eastAsia="SimSun" w:hAnsi="Times New Roman" w:cs="Times New Roman"/>
          <w:b/>
          <w:sz w:val="24"/>
          <w:szCs w:val="24"/>
          <w:lang w:eastAsia="hi-IN"/>
        </w:rPr>
        <w:t xml:space="preserve">                                                              </w:t>
      </w:r>
    </w:p>
    <w:p w:rsidR="008D09E4" w:rsidRDefault="008D09E4" w:rsidP="008D09E4">
      <w:pPr>
        <w:jc w:val="right"/>
        <w:rPr>
          <w:rFonts w:ascii="Times New Roman" w:hAnsi="Times New Roman" w:cs="Times New Roman"/>
          <w:b/>
          <w:sz w:val="24"/>
          <w:szCs w:val="24"/>
        </w:rPr>
      </w:pPr>
      <w:r>
        <w:rPr>
          <w:rFonts w:ascii="Times New Roman" w:eastAsia="SimSun" w:hAnsi="Times New Roman" w:cs="Times New Roman"/>
          <w:b/>
          <w:sz w:val="24"/>
          <w:szCs w:val="24"/>
          <w:lang w:eastAsia="hi-IN"/>
        </w:rPr>
        <w:t>ΠΡΟΣ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Περιφερειακή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&amp; Δευτ.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σης</w:t>
      </w:r>
      <w:proofErr w:type="spellEnd"/>
      <w:r>
        <w:rPr>
          <w:rFonts w:ascii="Times New Roman" w:hAnsi="Times New Roman" w:cs="Times New Roman"/>
          <w:b/>
          <w:sz w:val="24"/>
          <w:szCs w:val="24"/>
        </w:rPr>
        <w:t xml:space="preserve"> Αττικής,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w:t>
      </w:r>
    </w:p>
    <w:p w:rsidR="008D09E4" w:rsidRDefault="008D09E4" w:rsidP="008D09E4">
      <w:pPr>
        <w:jc w:val="right"/>
        <w:rPr>
          <w:rFonts w:ascii="Times New Roman" w:eastAsiaTheme="minorHAnsi" w:hAnsi="Times New Roman" w:cs="Times New Roman"/>
          <w:b/>
          <w:sz w:val="24"/>
          <w:szCs w:val="24"/>
          <w:lang w:eastAsia="en-US"/>
        </w:rPr>
      </w:pPr>
      <w:r>
        <w:rPr>
          <w:rFonts w:ascii="Times New Roman" w:hAnsi="Times New Roman" w:cs="Times New Roman"/>
          <w:b/>
          <w:sz w:val="24"/>
          <w:szCs w:val="24"/>
        </w:rPr>
        <w:t xml:space="preserve">Κοινοποίηση: Τα μέλη του Συλλόγου μας, ΔΟΕ,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w:t>
      </w:r>
    </w:p>
    <w:p w:rsidR="008D09E4" w:rsidRDefault="008D09E4" w:rsidP="008D09E4">
      <w:pPr>
        <w:rPr>
          <w:rFonts w:ascii="Times New Roman" w:hAnsi="Times New Roman" w:cs="Times New Roman"/>
          <w:sz w:val="24"/>
          <w:szCs w:val="24"/>
        </w:rPr>
      </w:pPr>
    </w:p>
    <w:p w:rsidR="008D09E4" w:rsidRDefault="008D09E4" w:rsidP="008D09E4">
      <w:pPr>
        <w:rPr>
          <w:rFonts w:ascii="Times New Roman" w:hAnsi="Times New Roman" w:cs="Times New Roman"/>
          <w:sz w:val="24"/>
          <w:szCs w:val="24"/>
        </w:rPr>
      </w:pPr>
    </w:p>
    <w:p w:rsidR="00B5407E" w:rsidRDefault="008D09E4" w:rsidP="008D09E4">
      <w:pPr>
        <w:jc w:val="both"/>
        <w:rPr>
          <w:rFonts w:ascii="Times New Roman" w:hAnsi="Times New Roman" w:cs="Times New Roman"/>
          <w:b/>
          <w:sz w:val="24"/>
          <w:szCs w:val="24"/>
        </w:rPr>
      </w:pPr>
      <w:r>
        <w:rPr>
          <w:rFonts w:ascii="Times New Roman" w:hAnsi="Times New Roman" w:cs="Times New Roman"/>
          <w:b/>
          <w:sz w:val="24"/>
          <w:szCs w:val="24"/>
        </w:rPr>
        <w:t>Θέμα: « Καταγγελία των ενεργειών της Δ/</w:t>
      </w:r>
      <w:proofErr w:type="spellStart"/>
      <w:r>
        <w:rPr>
          <w:rFonts w:ascii="Times New Roman" w:hAnsi="Times New Roman" w:cs="Times New Roman"/>
          <w:b/>
          <w:sz w:val="24"/>
          <w:szCs w:val="24"/>
        </w:rPr>
        <w:t>νσης</w:t>
      </w:r>
      <w:proofErr w:type="spellEnd"/>
      <w:r>
        <w:rPr>
          <w:rFonts w:ascii="Times New Roman" w:hAnsi="Times New Roman" w:cs="Times New Roman"/>
          <w:b/>
          <w:sz w:val="24"/>
          <w:szCs w:val="24"/>
        </w:rPr>
        <w:t xml:space="preserve"> Π. Ε. Β΄ Αθήνας αναφορικά με τον τρόπο κάλυψης κενού σε εκπαιδευτικό Εικαστικών του </w:t>
      </w:r>
      <w:proofErr w:type="spellStart"/>
      <w:r>
        <w:rPr>
          <w:rFonts w:ascii="Times New Roman" w:hAnsi="Times New Roman" w:cs="Times New Roman"/>
          <w:b/>
          <w:sz w:val="24"/>
          <w:szCs w:val="24"/>
        </w:rPr>
        <w:t>2</w:t>
      </w:r>
      <w:r w:rsidRPr="008D09E4">
        <w:rPr>
          <w:rFonts w:ascii="Times New Roman" w:hAnsi="Times New Roman" w:cs="Times New Roman"/>
          <w:b/>
          <w:sz w:val="24"/>
          <w:szCs w:val="24"/>
          <w:vertAlign w:val="superscript"/>
        </w:rPr>
        <w:t>ου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Δημ</w:t>
      </w:r>
      <w:proofErr w:type="spellEnd"/>
      <w:r>
        <w:rPr>
          <w:rFonts w:ascii="Times New Roman" w:hAnsi="Times New Roman" w:cs="Times New Roman"/>
          <w:b/>
          <w:sz w:val="24"/>
          <w:szCs w:val="24"/>
        </w:rPr>
        <w:t xml:space="preserve">. Σχ. Κηφισιάς». </w:t>
      </w:r>
    </w:p>
    <w:p w:rsidR="008D09E4" w:rsidRDefault="008D09E4" w:rsidP="008D09E4">
      <w:pPr>
        <w:jc w:val="both"/>
        <w:rPr>
          <w:rFonts w:ascii="Times New Roman" w:hAnsi="Times New Roman" w:cs="Times New Roman"/>
          <w:b/>
          <w:sz w:val="24"/>
          <w:szCs w:val="24"/>
        </w:rPr>
      </w:pPr>
    </w:p>
    <w:p w:rsidR="008D09E4" w:rsidRDefault="00210161" w:rsidP="008D09E4">
      <w:pPr>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ΚΑΤΑΓΓΕΛΛΕΙ με τον πιο κατηγορηματικό και απερίφραστο τρόπο τις ενέργειες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αναφορικά με τον τρόπο κάλυψης κενού εκπαιδευτικού Εικαστικών στο </w:t>
      </w:r>
      <w:proofErr w:type="spellStart"/>
      <w:r>
        <w:rPr>
          <w:rFonts w:ascii="Times New Roman" w:hAnsi="Times New Roman" w:cs="Times New Roman"/>
          <w:sz w:val="24"/>
          <w:szCs w:val="24"/>
        </w:rPr>
        <w:t>2</w:t>
      </w:r>
      <w:r w:rsidRPr="00210161">
        <w:rPr>
          <w:rFonts w:ascii="Times New Roman" w:hAnsi="Times New Roman" w:cs="Times New Roman"/>
          <w:sz w:val="24"/>
          <w:szCs w:val="24"/>
          <w:vertAlign w:val="superscript"/>
        </w:rPr>
        <w:t>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Σχ. Κηφισιάς.</w:t>
      </w:r>
    </w:p>
    <w:p w:rsidR="00210161" w:rsidRDefault="00210161" w:rsidP="008D09E4">
      <w:pPr>
        <w:jc w:val="both"/>
        <w:rPr>
          <w:rFonts w:ascii="Times New Roman" w:hAnsi="Times New Roman" w:cs="Times New Roman"/>
          <w:sz w:val="24"/>
          <w:szCs w:val="24"/>
        </w:rPr>
      </w:pPr>
      <w:r>
        <w:rPr>
          <w:rFonts w:ascii="Times New Roman" w:hAnsi="Times New Roman" w:cs="Times New Roman"/>
          <w:sz w:val="24"/>
          <w:szCs w:val="24"/>
        </w:rPr>
        <w:t xml:space="preserve">Συγκεκριμένα αφού προέκυψε κενό εκπαιδευτικού Εικαστικών στο </w:t>
      </w:r>
      <w:proofErr w:type="spellStart"/>
      <w:r>
        <w:rPr>
          <w:rFonts w:ascii="Times New Roman" w:hAnsi="Times New Roman" w:cs="Times New Roman"/>
          <w:sz w:val="24"/>
          <w:szCs w:val="24"/>
        </w:rPr>
        <w:t>2</w:t>
      </w:r>
      <w:r w:rsidRPr="00210161">
        <w:rPr>
          <w:rFonts w:ascii="Times New Roman" w:hAnsi="Times New Roman" w:cs="Times New Roman"/>
          <w:sz w:val="24"/>
          <w:szCs w:val="24"/>
          <w:vertAlign w:val="superscript"/>
        </w:rPr>
        <w:t>ο</w:t>
      </w:r>
      <w:proofErr w:type="spellEnd"/>
      <w:r>
        <w:rPr>
          <w:rFonts w:ascii="Times New Roman" w:hAnsi="Times New Roman" w:cs="Times New Roman"/>
          <w:sz w:val="24"/>
          <w:szCs w:val="24"/>
        </w:rPr>
        <w:t xml:space="preserve"> Δημοτικό Σχολείο Κηφισιάς στη μέση της σχολικής χρονιάς επιλέχθηκε από την Διεύθυνση Π. Ε. Β΄ Αθήνας η εκ των </w:t>
      </w:r>
      <w:proofErr w:type="spellStart"/>
      <w:r>
        <w:rPr>
          <w:rFonts w:ascii="Times New Roman" w:hAnsi="Times New Roman" w:cs="Times New Roman"/>
          <w:sz w:val="24"/>
          <w:szCs w:val="24"/>
        </w:rPr>
        <w:t>ενόντων</w:t>
      </w:r>
      <w:proofErr w:type="spellEnd"/>
      <w:r>
        <w:rPr>
          <w:rFonts w:ascii="Times New Roman" w:hAnsi="Times New Roman" w:cs="Times New Roman"/>
          <w:sz w:val="24"/>
          <w:szCs w:val="24"/>
        </w:rPr>
        <w:t xml:space="preserve"> κάλυψή του από το υπάρχον εκπαιδευτικό προσωπικό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χωρίς την πρόσληψη του απαραίτητου για την κάλυψη του κενού αναπληρωτή/αναπληρώτριας εκπαιδευτικού αλλά με μετακίνηση για συμπλήρωση ωραρίου αναπληρώτριας εκπαιδευτικού των Εικαστικών από το </w:t>
      </w:r>
      <w:proofErr w:type="spellStart"/>
      <w:r>
        <w:rPr>
          <w:rFonts w:ascii="Times New Roman" w:hAnsi="Times New Roman" w:cs="Times New Roman"/>
          <w:sz w:val="24"/>
          <w:szCs w:val="24"/>
        </w:rPr>
        <w:t>18</w:t>
      </w:r>
      <w:r w:rsidRPr="00210161">
        <w:rPr>
          <w:rFonts w:ascii="Times New Roman" w:hAnsi="Times New Roman" w:cs="Times New Roman"/>
          <w:sz w:val="24"/>
          <w:szCs w:val="24"/>
          <w:vertAlign w:val="superscript"/>
        </w:rPr>
        <w:t>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xml:space="preserve">. Σχολείο Αμαρουσίου στο </w:t>
      </w:r>
      <w:proofErr w:type="spellStart"/>
      <w:r>
        <w:rPr>
          <w:rFonts w:ascii="Times New Roman" w:hAnsi="Times New Roman" w:cs="Times New Roman"/>
          <w:sz w:val="24"/>
          <w:szCs w:val="24"/>
        </w:rPr>
        <w:t>2</w:t>
      </w:r>
      <w:r w:rsidRPr="00210161">
        <w:rPr>
          <w:rFonts w:ascii="Times New Roman" w:hAnsi="Times New Roman" w:cs="Times New Roman"/>
          <w:sz w:val="24"/>
          <w:szCs w:val="24"/>
          <w:vertAlign w:val="superscript"/>
        </w:rPr>
        <w:t>ο</w:t>
      </w:r>
      <w:proofErr w:type="spellEnd"/>
      <w:r>
        <w:rPr>
          <w:rFonts w:ascii="Times New Roman" w:hAnsi="Times New Roman" w:cs="Times New Roman"/>
          <w:sz w:val="24"/>
          <w:szCs w:val="24"/>
        </w:rPr>
        <w:t xml:space="preserve"> Δημοτικό Σχολείο Κηφισιάς, ενώ η συνάδελφος συμπλήρωνε πλήρως το ωράριό της σε ώρες εργαστηρίων δεξιοτήτων και στο ολοήμερο και επιπρόσθετα ενώ θα χρειαστεί και η μετακίνηση και άλλου/άλλης εκπαιδευτικού για τη συμπλήρωση των ωρών στο </w:t>
      </w:r>
      <w:proofErr w:type="spellStart"/>
      <w:r>
        <w:rPr>
          <w:rFonts w:ascii="Times New Roman" w:hAnsi="Times New Roman" w:cs="Times New Roman"/>
          <w:sz w:val="24"/>
          <w:szCs w:val="24"/>
        </w:rPr>
        <w:t>18</w:t>
      </w:r>
      <w:r w:rsidRPr="00210161">
        <w:rPr>
          <w:rFonts w:ascii="Times New Roman" w:hAnsi="Times New Roman" w:cs="Times New Roman"/>
          <w:sz w:val="24"/>
          <w:szCs w:val="24"/>
          <w:vertAlign w:val="superscript"/>
        </w:rPr>
        <w:t>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xml:space="preserve">. Σχ. Αμαρουσίου. </w:t>
      </w:r>
    </w:p>
    <w:p w:rsidR="00210161" w:rsidRDefault="00210161" w:rsidP="008D09E4">
      <w:pPr>
        <w:jc w:val="both"/>
        <w:rPr>
          <w:rFonts w:ascii="Times New Roman" w:hAnsi="Times New Roman" w:cs="Times New Roman"/>
          <w:sz w:val="24"/>
          <w:szCs w:val="24"/>
        </w:rPr>
      </w:pPr>
      <w:r>
        <w:rPr>
          <w:rFonts w:ascii="Times New Roman" w:hAnsi="Times New Roman" w:cs="Times New Roman"/>
          <w:sz w:val="24"/>
          <w:szCs w:val="24"/>
        </w:rPr>
        <w:t>Η παραπάνω πρακτική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αποδεικνύει, για άλλη μια φορά, την παντελή έλλειψη παιδαγωγικής λογικής και ευθύνης από την πλευρά των υπευθύνων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αλλά και την έλλειψη στοιχειωδών διοικητικών ικανοτήτων για την ορθή και εύρυθμη λειτουργία των σχολικών μονάδων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w:t>
      </w:r>
    </w:p>
    <w:p w:rsidR="00210161" w:rsidRDefault="00210161" w:rsidP="008D09E4">
      <w:pPr>
        <w:jc w:val="both"/>
        <w:rPr>
          <w:rFonts w:ascii="Times New Roman" w:hAnsi="Times New Roman" w:cs="Times New Roman"/>
          <w:sz w:val="24"/>
          <w:szCs w:val="24"/>
        </w:rPr>
      </w:pPr>
      <w:r>
        <w:rPr>
          <w:rFonts w:ascii="Times New Roman" w:hAnsi="Times New Roman" w:cs="Times New Roman"/>
          <w:sz w:val="24"/>
          <w:szCs w:val="24"/>
        </w:rPr>
        <w:t xml:space="preserve">Αντί, από την αρχή της σχολικής χρονιάς, να έχει υπολογίσει σωστά </w:t>
      </w:r>
      <w:r w:rsidR="000C5331">
        <w:rPr>
          <w:rFonts w:ascii="Times New Roman" w:hAnsi="Times New Roman" w:cs="Times New Roman"/>
          <w:sz w:val="24"/>
          <w:szCs w:val="24"/>
        </w:rPr>
        <w:t xml:space="preserve">τις ώρες και τον αριθμό των εκπαιδευτικών που χρειάζεται η Διεύθυνση Π. Ε. Β΄ Αθήνας και να έχει προβεί στον αναγκαίο αριθμό προσλήψεων μόνιμων και αναπληρωτών εκπαιδευτικών ώστε να μην δημιουργούνται τέτοια φαινόμενα στη μέση της σχολικής χρονιάς αντίθετα χρησιμοποιεί μεθόδους πλήρως αντιπαιδαγωγικές και αντεργατικές για τη συμπλήρωση των κενών που προκύπτουν εξαιτίας τις αβελτηρίας και αβλεψίας του </w:t>
      </w:r>
      <w:proofErr w:type="spellStart"/>
      <w:r w:rsidR="000C5331">
        <w:rPr>
          <w:rFonts w:ascii="Times New Roman" w:hAnsi="Times New Roman" w:cs="Times New Roman"/>
          <w:sz w:val="24"/>
          <w:szCs w:val="24"/>
        </w:rPr>
        <w:t>ΥΠΑΙΘΑ</w:t>
      </w:r>
      <w:proofErr w:type="spellEnd"/>
      <w:r w:rsidR="000C5331">
        <w:rPr>
          <w:rFonts w:ascii="Times New Roman" w:hAnsi="Times New Roman" w:cs="Times New Roman"/>
          <w:sz w:val="24"/>
          <w:szCs w:val="24"/>
        </w:rPr>
        <w:t xml:space="preserve"> και των υπευθύνων της Δ/</w:t>
      </w:r>
      <w:proofErr w:type="spellStart"/>
      <w:r w:rsidR="000C5331">
        <w:rPr>
          <w:rFonts w:ascii="Times New Roman" w:hAnsi="Times New Roman" w:cs="Times New Roman"/>
          <w:sz w:val="24"/>
          <w:szCs w:val="24"/>
        </w:rPr>
        <w:t>νσης</w:t>
      </w:r>
      <w:proofErr w:type="spellEnd"/>
      <w:r w:rsidR="000C5331">
        <w:rPr>
          <w:rFonts w:ascii="Times New Roman" w:hAnsi="Times New Roman" w:cs="Times New Roman"/>
          <w:sz w:val="24"/>
          <w:szCs w:val="24"/>
        </w:rPr>
        <w:t xml:space="preserve"> Π. Ε. Β΄ Αθήνας. </w:t>
      </w:r>
    </w:p>
    <w:p w:rsidR="000C5331" w:rsidRDefault="000C5331" w:rsidP="008D09E4">
      <w:pPr>
        <w:jc w:val="both"/>
        <w:rPr>
          <w:rFonts w:ascii="Times New Roman" w:hAnsi="Times New Roman" w:cs="Times New Roman"/>
          <w:sz w:val="24"/>
          <w:szCs w:val="24"/>
        </w:rPr>
      </w:pPr>
      <w:r>
        <w:rPr>
          <w:rFonts w:ascii="Times New Roman" w:hAnsi="Times New Roman" w:cs="Times New Roman"/>
          <w:sz w:val="24"/>
          <w:szCs w:val="24"/>
        </w:rPr>
        <w:t xml:space="preserve">Επιπρόσθετα η μετακινήσεις εκπαιδευτικών σε σχολικές μονάδες διαφορετικών Δήμων είναι εξαιρετικά προβληματικές και η υπηρεσία οφείλει να τις αποφεύγει αφού δημιουργούν προβλήματα μετακινήσεων στις/στους εκπαιδευτικούς που τις αναθέτει. </w:t>
      </w:r>
    </w:p>
    <w:p w:rsidR="000C5331" w:rsidRDefault="000C5331" w:rsidP="008D09E4">
      <w:pPr>
        <w:jc w:val="both"/>
        <w:rPr>
          <w:rFonts w:ascii="Times New Roman" w:hAnsi="Times New Roman" w:cs="Times New Roman"/>
          <w:sz w:val="24"/>
          <w:szCs w:val="24"/>
        </w:rPr>
      </w:pPr>
      <w:r>
        <w:rPr>
          <w:rFonts w:ascii="Times New Roman" w:hAnsi="Times New Roman" w:cs="Times New Roman"/>
          <w:sz w:val="24"/>
          <w:szCs w:val="24"/>
        </w:rPr>
        <w:t xml:space="preserve">Καλούμε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την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να σταματήσουν άμεσα τις παράτυπες αυτές μετακινήσεις εκπαιδευτικών στη μέση της χρονιάς και να προβούν άμεσα στον απαραίτητο αριθμό προσλήψεων αναπληρωτών εκπαιδευτικών </w:t>
      </w:r>
      <w:r>
        <w:rPr>
          <w:rFonts w:ascii="Times New Roman" w:hAnsi="Times New Roman" w:cs="Times New Roman"/>
          <w:sz w:val="24"/>
          <w:szCs w:val="24"/>
        </w:rPr>
        <w:lastRenderedPageBreak/>
        <w:t xml:space="preserve">προκειμένου να καλυφθούν τα λειτουργικά κενά που ακόμα υπάρχουν στις σχολικές μας μονάδες. </w:t>
      </w:r>
    </w:p>
    <w:p w:rsidR="000C5331" w:rsidRDefault="000C5331" w:rsidP="008D09E4">
      <w:pPr>
        <w:jc w:val="both"/>
        <w:rPr>
          <w:rFonts w:ascii="Times New Roman" w:hAnsi="Times New Roman" w:cs="Times New Roman"/>
          <w:sz w:val="24"/>
          <w:szCs w:val="24"/>
        </w:rPr>
      </w:pPr>
      <w:r>
        <w:rPr>
          <w:rFonts w:ascii="Times New Roman" w:hAnsi="Times New Roman" w:cs="Times New Roman"/>
          <w:sz w:val="24"/>
          <w:szCs w:val="24"/>
        </w:rPr>
        <w:t>Καλούμε τις/τους συναδέλφους αναπληρωτές/-</w:t>
      </w:r>
      <w:proofErr w:type="spellStart"/>
      <w:r>
        <w:rPr>
          <w:rFonts w:ascii="Times New Roman" w:hAnsi="Times New Roman" w:cs="Times New Roman"/>
          <w:sz w:val="24"/>
          <w:szCs w:val="24"/>
        </w:rPr>
        <w:t>τριες</w:t>
      </w:r>
      <w:proofErr w:type="spellEnd"/>
      <w:r>
        <w:rPr>
          <w:rFonts w:ascii="Times New Roman" w:hAnsi="Times New Roman" w:cs="Times New Roman"/>
          <w:sz w:val="24"/>
          <w:szCs w:val="24"/>
        </w:rPr>
        <w:t xml:space="preserve"> και μόνιμους/-</w:t>
      </w:r>
      <w:proofErr w:type="spellStart"/>
      <w:r>
        <w:rPr>
          <w:rFonts w:ascii="Times New Roman" w:hAnsi="Times New Roman" w:cs="Times New Roman"/>
          <w:sz w:val="24"/>
          <w:szCs w:val="24"/>
        </w:rPr>
        <w:t>ες</w:t>
      </w:r>
      <w:proofErr w:type="spellEnd"/>
      <w:r>
        <w:rPr>
          <w:rFonts w:ascii="Times New Roman" w:hAnsi="Times New Roman" w:cs="Times New Roman"/>
          <w:sz w:val="24"/>
          <w:szCs w:val="24"/>
        </w:rPr>
        <w:t xml:space="preserve"> εκπαιδευτικούς που χωρίς έγγραφη απόφαση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καλούνται να μετακινηθούν προκειμένου να καλύψουν ωράριο σε όμορες σχολικές μονάδες να μην δέχονται και εφαρμόζουν προφορικές εντολές αλλά να απαιτούν έγγραφη εντολή μετακίνησης και να ενημερώνουν άμεσα το Δ. Σ. του σωματείου μας.</w:t>
      </w:r>
    </w:p>
    <w:p w:rsidR="000C5331" w:rsidRDefault="000C5331" w:rsidP="008D09E4">
      <w:pPr>
        <w:jc w:val="both"/>
        <w:rPr>
          <w:rFonts w:ascii="Times New Roman" w:hAnsi="Times New Roman" w:cs="Times New Roman"/>
          <w:sz w:val="24"/>
          <w:szCs w:val="24"/>
        </w:rPr>
      </w:pPr>
      <w:r>
        <w:rPr>
          <w:rFonts w:ascii="Times New Roman" w:hAnsi="Times New Roman" w:cs="Times New Roman"/>
          <w:sz w:val="24"/>
          <w:szCs w:val="24"/>
        </w:rPr>
        <w:t>Καλούμε το Δ. Σ. της Δ. Ο. Ε. να επιληφθεί του θέματος.</w:t>
      </w:r>
    </w:p>
    <w:p w:rsidR="000C5331" w:rsidRDefault="000C5331" w:rsidP="008D09E4">
      <w:pPr>
        <w:jc w:val="both"/>
        <w:rPr>
          <w:rFonts w:ascii="Times New Roman" w:hAnsi="Times New Roman" w:cs="Times New Roman"/>
          <w:sz w:val="24"/>
          <w:szCs w:val="24"/>
        </w:rPr>
      </w:pPr>
      <w:r>
        <w:rPr>
          <w:rFonts w:ascii="Times New Roman" w:hAnsi="Times New Roman" w:cs="Times New Roman"/>
          <w:sz w:val="24"/>
          <w:szCs w:val="24"/>
        </w:rPr>
        <w:t xml:space="preserve">Διεκδικούμε πάγια τα παρακάτω: </w:t>
      </w:r>
    </w:p>
    <w:p w:rsidR="00C27BC1" w:rsidRPr="00C27BC1" w:rsidRDefault="00C27BC1" w:rsidP="00C27BC1">
      <w:pPr>
        <w:numPr>
          <w:ilvl w:val="0"/>
          <w:numId w:val="1"/>
        </w:numPr>
        <w:jc w:val="both"/>
        <w:rPr>
          <w:rFonts w:ascii="Times New Roman" w:hAnsi="Times New Roman" w:cs="Times New Roman"/>
          <w:sz w:val="24"/>
          <w:szCs w:val="24"/>
        </w:rPr>
      </w:pPr>
      <w:r w:rsidRPr="00C27BC1">
        <w:rPr>
          <w:rFonts w:ascii="Times New Roman" w:hAnsi="Times New Roman" w:cs="Times New Roman"/>
          <w:sz w:val="24"/>
          <w:szCs w:val="24"/>
        </w:rPr>
        <w:t>Μαζικούς μόνιμους διορισμούς με βάση τις πραγματικές ανάγκες των σχολείων.</w:t>
      </w:r>
    </w:p>
    <w:p w:rsidR="00C27BC1" w:rsidRPr="00C27BC1" w:rsidRDefault="00C27BC1" w:rsidP="00C27BC1">
      <w:pPr>
        <w:numPr>
          <w:ilvl w:val="0"/>
          <w:numId w:val="1"/>
        </w:numPr>
        <w:jc w:val="both"/>
        <w:rPr>
          <w:rFonts w:ascii="Times New Roman" w:hAnsi="Times New Roman" w:cs="Times New Roman"/>
          <w:sz w:val="24"/>
          <w:szCs w:val="24"/>
        </w:rPr>
      </w:pPr>
      <w:r>
        <w:rPr>
          <w:rFonts w:ascii="Times New Roman" w:hAnsi="Times New Roman" w:cs="Times New Roman"/>
          <w:sz w:val="24"/>
          <w:szCs w:val="24"/>
        </w:rPr>
        <w:t>Να καλύπτονται</w:t>
      </w:r>
      <w:r w:rsidRPr="00C27BC1">
        <w:rPr>
          <w:rFonts w:ascii="Times New Roman" w:hAnsi="Times New Roman" w:cs="Times New Roman"/>
          <w:sz w:val="24"/>
          <w:szCs w:val="24"/>
        </w:rPr>
        <w:t xml:space="preserve"> όλα τα </w:t>
      </w:r>
      <w:r>
        <w:rPr>
          <w:rFonts w:ascii="Times New Roman" w:hAnsi="Times New Roman" w:cs="Times New Roman"/>
          <w:sz w:val="24"/>
          <w:szCs w:val="24"/>
        </w:rPr>
        <w:t xml:space="preserve">λειτουργικά </w:t>
      </w:r>
      <w:r w:rsidRPr="00C27BC1">
        <w:rPr>
          <w:rFonts w:ascii="Times New Roman" w:hAnsi="Times New Roman" w:cs="Times New Roman"/>
          <w:sz w:val="24"/>
          <w:szCs w:val="24"/>
        </w:rPr>
        <w:t>κενά σε μία φάση πριν την έναρξη του σχολικού έτους.</w:t>
      </w:r>
    </w:p>
    <w:p w:rsidR="00C27BC1" w:rsidRDefault="00C27BC1" w:rsidP="00C27BC1">
      <w:pPr>
        <w:numPr>
          <w:ilvl w:val="0"/>
          <w:numId w:val="1"/>
        </w:numPr>
        <w:jc w:val="both"/>
        <w:rPr>
          <w:rFonts w:ascii="Times New Roman" w:hAnsi="Times New Roman" w:cs="Times New Roman"/>
          <w:sz w:val="24"/>
          <w:szCs w:val="24"/>
        </w:rPr>
      </w:pPr>
      <w:r w:rsidRPr="00C27BC1">
        <w:rPr>
          <w:rFonts w:ascii="Times New Roman" w:hAnsi="Times New Roman" w:cs="Times New Roman"/>
          <w:sz w:val="24"/>
          <w:szCs w:val="24"/>
        </w:rPr>
        <w:t>Να δηλωθούν όλα τα κεν</w:t>
      </w:r>
      <w:r>
        <w:rPr>
          <w:rFonts w:ascii="Times New Roman" w:hAnsi="Times New Roman" w:cs="Times New Roman"/>
          <w:sz w:val="24"/>
          <w:szCs w:val="24"/>
        </w:rPr>
        <w:t>ά όλων των ειδικοτήτων από τις Διευθύνσεις Ε</w:t>
      </w:r>
      <w:r w:rsidRPr="00C27BC1">
        <w:rPr>
          <w:rFonts w:ascii="Times New Roman" w:hAnsi="Times New Roman" w:cs="Times New Roman"/>
          <w:sz w:val="24"/>
          <w:szCs w:val="24"/>
        </w:rPr>
        <w:t>κπαίδευ</w:t>
      </w:r>
      <w:r>
        <w:rPr>
          <w:rFonts w:ascii="Times New Roman" w:hAnsi="Times New Roman" w:cs="Times New Roman"/>
          <w:sz w:val="24"/>
          <w:szCs w:val="24"/>
        </w:rPr>
        <w:t>σης και να καλυφθούν όλα στην Α΄</w:t>
      </w:r>
      <w:r w:rsidRPr="00C27BC1">
        <w:rPr>
          <w:rFonts w:ascii="Times New Roman" w:hAnsi="Times New Roman" w:cs="Times New Roman"/>
          <w:sz w:val="24"/>
          <w:szCs w:val="24"/>
        </w:rPr>
        <w:t xml:space="preserve"> φάση πρόσληψης αναπληρωτών/</w:t>
      </w:r>
      <w:r>
        <w:rPr>
          <w:rFonts w:ascii="Times New Roman" w:hAnsi="Times New Roman" w:cs="Times New Roman"/>
          <w:sz w:val="24"/>
          <w:szCs w:val="24"/>
        </w:rPr>
        <w:t>-</w:t>
      </w:r>
      <w:r w:rsidRPr="00C27BC1">
        <w:rPr>
          <w:rFonts w:ascii="Times New Roman" w:hAnsi="Times New Roman" w:cs="Times New Roman"/>
          <w:sz w:val="24"/>
          <w:szCs w:val="24"/>
        </w:rPr>
        <w:t>τριών.</w:t>
      </w:r>
    </w:p>
    <w:p w:rsidR="00C27BC1" w:rsidRPr="00C27BC1" w:rsidRDefault="00C27BC1" w:rsidP="00C27BC1">
      <w:pPr>
        <w:numPr>
          <w:ilvl w:val="0"/>
          <w:numId w:val="1"/>
        </w:numPr>
        <w:jc w:val="both"/>
        <w:rPr>
          <w:rFonts w:ascii="Times New Roman" w:hAnsi="Times New Roman" w:cs="Times New Roman"/>
          <w:sz w:val="24"/>
          <w:szCs w:val="24"/>
        </w:rPr>
      </w:pPr>
      <w:r>
        <w:rPr>
          <w:rFonts w:ascii="Times New Roman" w:hAnsi="Times New Roman" w:cs="Times New Roman"/>
          <w:sz w:val="24"/>
          <w:szCs w:val="24"/>
        </w:rPr>
        <w:t>Σύσταση οργανικών θέσεων Νηπιαγωγών, Δασκάλων &amp; Εκπαιδευτικών Ειδικοτήτων με βάση τις πραγματικές ανάγκες της εκπαίδευσης σε τμήματα</w:t>
      </w:r>
      <w:r w:rsidRPr="00C27BC1">
        <w:rPr>
          <w:rFonts w:ascii="Times New Roman" w:hAnsi="Times New Roman" w:cs="Times New Roman"/>
          <w:sz w:val="24"/>
          <w:szCs w:val="24"/>
        </w:rPr>
        <w:t xml:space="preserve"> 15 μαθητών</w:t>
      </w:r>
      <w:r>
        <w:rPr>
          <w:rFonts w:ascii="Times New Roman" w:hAnsi="Times New Roman" w:cs="Times New Roman"/>
          <w:sz w:val="24"/>
          <w:szCs w:val="24"/>
        </w:rPr>
        <w:t xml:space="preserve"> στο Νηπιαγωγείο και</w:t>
      </w:r>
      <w:r w:rsidRPr="00C27BC1">
        <w:rPr>
          <w:rFonts w:ascii="Times New Roman" w:hAnsi="Times New Roman" w:cs="Times New Roman"/>
          <w:sz w:val="24"/>
          <w:szCs w:val="24"/>
        </w:rPr>
        <w:t xml:space="preserve"> σε Α΄, Β΄ τάξεις και ως 20 στις υπόλοιπες. </w:t>
      </w:r>
    </w:p>
    <w:p w:rsidR="00C27BC1" w:rsidRPr="00C27BC1" w:rsidRDefault="00C27BC1" w:rsidP="00C27BC1">
      <w:pPr>
        <w:numPr>
          <w:ilvl w:val="0"/>
          <w:numId w:val="1"/>
        </w:numPr>
        <w:jc w:val="both"/>
        <w:rPr>
          <w:rFonts w:ascii="Times New Roman" w:hAnsi="Times New Roman" w:cs="Times New Roman"/>
          <w:sz w:val="24"/>
          <w:szCs w:val="24"/>
        </w:rPr>
      </w:pPr>
      <w:r w:rsidRPr="00C27BC1">
        <w:rPr>
          <w:rFonts w:ascii="Times New Roman" w:hAnsi="Times New Roman" w:cs="Times New Roman"/>
          <w:sz w:val="24"/>
          <w:szCs w:val="24"/>
        </w:rPr>
        <w:t>Κάλυψη των αναγκών παράλληλης στήριξης για όλους τους μαθητές και τις μαθήτριες</w:t>
      </w:r>
      <w:r>
        <w:rPr>
          <w:rFonts w:ascii="Times New Roman" w:hAnsi="Times New Roman" w:cs="Times New Roman"/>
          <w:sz w:val="24"/>
          <w:szCs w:val="24"/>
        </w:rPr>
        <w:t xml:space="preserve"> (1 προς 1)</w:t>
      </w:r>
      <w:r w:rsidRPr="00C27BC1">
        <w:rPr>
          <w:rFonts w:ascii="Times New Roman" w:hAnsi="Times New Roman" w:cs="Times New Roman"/>
          <w:sz w:val="24"/>
          <w:szCs w:val="24"/>
        </w:rPr>
        <w:t>.</w:t>
      </w:r>
    </w:p>
    <w:p w:rsidR="00C27BC1" w:rsidRDefault="00C27BC1" w:rsidP="00C27BC1">
      <w:pPr>
        <w:numPr>
          <w:ilvl w:val="0"/>
          <w:numId w:val="1"/>
        </w:numPr>
        <w:jc w:val="both"/>
        <w:rPr>
          <w:rFonts w:ascii="Times New Roman" w:hAnsi="Times New Roman" w:cs="Times New Roman"/>
          <w:sz w:val="24"/>
          <w:szCs w:val="24"/>
        </w:rPr>
      </w:pPr>
      <w:r w:rsidRPr="00C27BC1">
        <w:rPr>
          <w:rFonts w:ascii="Times New Roman" w:hAnsi="Times New Roman" w:cs="Times New Roman"/>
          <w:sz w:val="24"/>
          <w:szCs w:val="24"/>
        </w:rPr>
        <w:t>Μέριμνα για έναν επιπλέον εκπαιδευτικό σε κάθε σχολική μονάδα για την προσφορά ενισχυτικής διδασκαλίας σε αδύνατους μαθητές αλλά και αναπλήρωσης εκπαιδευτικών που θα απουσιάζουν από τα καθήκοντά τους για λόγους υγείας και  σοβαρούς προσωπικούς ή οικογενειακούς λόγους.</w:t>
      </w:r>
    </w:p>
    <w:p w:rsidR="00C41325" w:rsidRPr="00C27BC1" w:rsidRDefault="00C41325" w:rsidP="00C41325">
      <w:pPr>
        <w:jc w:val="both"/>
        <w:rPr>
          <w:rFonts w:ascii="Times New Roman" w:hAnsi="Times New Roman" w:cs="Times New Roman"/>
          <w:sz w:val="24"/>
          <w:szCs w:val="24"/>
        </w:rPr>
      </w:pPr>
      <w:bookmarkStart w:id="0" w:name="_GoBack"/>
      <w:bookmarkEnd w:id="0"/>
    </w:p>
    <w:p w:rsidR="00C27BC1" w:rsidRPr="00C27BC1" w:rsidRDefault="00C41325" w:rsidP="00C27BC1">
      <w:pPr>
        <w:jc w:val="both"/>
        <w:rPr>
          <w:rFonts w:ascii="Times New Roman" w:hAnsi="Times New Roman" w:cs="Times New Roman"/>
          <w:sz w:val="24"/>
          <w:szCs w:val="24"/>
        </w:rPr>
      </w:pPr>
      <w:r>
        <w:rPr>
          <w:noProof/>
        </w:rPr>
        <w:drawing>
          <wp:inline distT="0" distB="0" distL="0" distR="0" wp14:anchorId="35BCA825" wp14:editId="7AC72D8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C27BC1" w:rsidRPr="00C27BC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F07C4"/>
    <w:multiLevelType w:val="hybridMultilevel"/>
    <w:tmpl w:val="272288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E4"/>
    <w:rsid w:val="000C5331"/>
    <w:rsid w:val="00210161"/>
    <w:rsid w:val="007766BE"/>
    <w:rsid w:val="008D09E4"/>
    <w:rsid w:val="00B5407E"/>
    <w:rsid w:val="00C27BC1"/>
    <w:rsid w:val="00C413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21FB9-9F3D-4F85-9791-89FE9976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E4"/>
    <w:pPr>
      <w:spacing w:after="0" w:line="240" w:lineRule="auto"/>
    </w:pPr>
    <w:rPr>
      <w:rFonts w:ascii="Calibri" w:eastAsia="Calibri" w:hAnsi="Calibri" w:cs="Calibri"/>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0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767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2025-03-11T19:29:00Z</dcterms:created>
  <dcterms:modified xsi:type="dcterms:W3CDTF">2025-03-12T22:14:00Z</dcterms:modified>
</cp:coreProperties>
</file>