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63" w:rsidRDefault="00E13963" w:rsidP="00E13963">
      <w:pPr>
        <w:rPr>
          <w:rFonts w:ascii="Times New Roman" w:eastAsia="Times New Roman" w:hAnsi="Times New Roman"/>
          <w:b/>
          <w:sz w:val="24"/>
          <w:szCs w:val="24"/>
        </w:rPr>
      </w:pPr>
      <w:r>
        <w:rPr>
          <w:rFonts w:ascii="Times New Roman" w:eastAsia="Times New Roman" w:hAnsi="Times New Roman" w:cs="Mangal"/>
          <w:b/>
          <w:sz w:val="24"/>
          <w:szCs w:val="24"/>
        </w:rPr>
        <w:t xml:space="preserve">ΣΥΛΛΟΓΟΣ ΕΚΠΑΙΔΕΥΤΙΚΩΝ Π. Ε.                    Μαρούσι </w:t>
      </w:r>
      <w:r>
        <w:rPr>
          <w:rFonts w:ascii="Times New Roman" w:eastAsia="Times New Roman" w:hAnsi="Times New Roman" w:cs="Mangal"/>
          <w:sz w:val="24"/>
          <w:szCs w:val="24"/>
        </w:rPr>
        <w:t xml:space="preserve"> 27 – 9 – 2025</w:t>
      </w:r>
      <w:r>
        <w:rPr>
          <w:rFonts w:ascii="Times New Roman" w:eastAsia="Times New Roman" w:hAnsi="Times New Roman" w:cs="Mangal"/>
          <w:b/>
          <w:sz w:val="24"/>
          <w:szCs w:val="24"/>
        </w:rPr>
        <w:t xml:space="preserve">                                                                                                         </w:t>
      </w:r>
    </w:p>
    <w:p w:rsidR="00E13963" w:rsidRDefault="00E13963" w:rsidP="00E13963">
      <w:pPr>
        <w:rPr>
          <w:rFonts w:ascii="Times New Roman" w:eastAsia="SimSun" w:hAnsi="Times New Roman" w:cs="Mangal"/>
          <w:b/>
          <w:sz w:val="24"/>
          <w:szCs w:val="24"/>
          <w:lang w:eastAsia="ar-SA"/>
        </w:rPr>
      </w:pPr>
      <w:r>
        <w:rPr>
          <w:rFonts w:ascii="Times New Roman" w:eastAsia="Times New Roman" w:hAnsi="Times New Roman" w:cs="Mangal"/>
          <w:b/>
          <w:sz w:val="24"/>
          <w:szCs w:val="24"/>
        </w:rPr>
        <w:t xml:space="preserve">          ΑΜΑΡΟΥΣΙΟΥ                                                   </w:t>
      </w:r>
      <w:proofErr w:type="spellStart"/>
      <w:r>
        <w:rPr>
          <w:rFonts w:ascii="Times New Roman" w:eastAsia="Times New Roman" w:hAnsi="Times New Roman" w:cs="Mangal"/>
          <w:b/>
          <w:sz w:val="24"/>
          <w:szCs w:val="24"/>
        </w:rPr>
        <w:t>Αρ</w:t>
      </w:r>
      <w:proofErr w:type="spellEnd"/>
      <w:r>
        <w:rPr>
          <w:rFonts w:ascii="Times New Roman" w:eastAsia="Times New Roman" w:hAnsi="Times New Roman" w:cs="Mangal"/>
          <w:b/>
          <w:sz w:val="24"/>
          <w:szCs w:val="24"/>
        </w:rPr>
        <w:t xml:space="preserve">. </w:t>
      </w:r>
      <w:proofErr w:type="spellStart"/>
      <w:r>
        <w:rPr>
          <w:rFonts w:ascii="Times New Roman" w:eastAsia="Times New Roman" w:hAnsi="Times New Roman" w:cs="Mangal"/>
          <w:b/>
          <w:sz w:val="24"/>
          <w:szCs w:val="24"/>
        </w:rPr>
        <w:t>Πρ</w:t>
      </w:r>
      <w:proofErr w:type="spellEnd"/>
      <w:r>
        <w:rPr>
          <w:rFonts w:ascii="Times New Roman" w:eastAsia="Times New Roman" w:hAnsi="Times New Roman" w:cs="Mangal"/>
          <w:b/>
          <w:sz w:val="24"/>
          <w:szCs w:val="24"/>
        </w:rPr>
        <w:t xml:space="preserve">.: </w:t>
      </w:r>
      <w:r>
        <w:rPr>
          <w:rFonts w:ascii="Times New Roman" w:eastAsia="Times New Roman" w:hAnsi="Times New Roman" w:cs="Mangal"/>
          <w:sz w:val="24"/>
          <w:szCs w:val="24"/>
        </w:rPr>
        <w:t xml:space="preserve">237 </w:t>
      </w:r>
    </w:p>
    <w:p w:rsidR="00E13963" w:rsidRDefault="00E13963" w:rsidP="00E13963">
      <w:pPr>
        <w:rPr>
          <w:rFonts w:ascii="Times New Roman" w:hAnsi="Times New Roman" w:cs="Mangal"/>
          <w:b/>
          <w:sz w:val="24"/>
          <w:szCs w:val="24"/>
          <w:lang w:eastAsia="en-US"/>
        </w:rPr>
      </w:pPr>
      <w:proofErr w:type="spellStart"/>
      <w:r>
        <w:rPr>
          <w:rFonts w:ascii="Times New Roman" w:eastAsia="Times New Roman" w:hAnsi="Times New Roman" w:cs="Mangal"/>
          <w:b/>
          <w:sz w:val="24"/>
          <w:szCs w:val="24"/>
        </w:rPr>
        <w:t>Ταχ</w:t>
      </w:r>
      <w:proofErr w:type="spellEnd"/>
      <w:r>
        <w:rPr>
          <w:rFonts w:ascii="Times New Roman" w:eastAsia="Times New Roman" w:hAnsi="Times New Roman" w:cs="Mangal"/>
          <w:b/>
          <w:sz w:val="24"/>
          <w:szCs w:val="24"/>
        </w:rPr>
        <w:t>. Δ/</w:t>
      </w:r>
      <w:proofErr w:type="spellStart"/>
      <w:r>
        <w:rPr>
          <w:rFonts w:ascii="Times New Roman" w:eastAsia="Times New Roman" w:hAnsi="Times New Roman" w:cs="Mangal"/>
          <w:b/>
          <w:sz w:val="24"/>
          <w:szCs w:val="24"/>
        </w:rPr>
        <w:t>νση</w:t>
      </w:r>
      <w:proofErr w:type="spellEnd"/>
      <w:r>
        <w:rPr>
          <w:rFonts w:ascii="Times New Roman" w:eastAsia="Times New Roman" w:hAnsi="Times New Roman" w:cs="Mangal"/>
          <w:b/>
          <w:sz w:val="24"/>
          <w:szCs w:val="24"/>
        </w:rPr>
        <w:t xml:space="preserve">: </w:t>
      </w:r>
      <w:r>
        <w:rPr>
          <w:rFonts w:ascii="Times New Roman" w:eastAsia="Times New Roman" w:hAnsi="Times New Roman" w:cs="Mangal"/>
          <w:sz w:val="24"/>
          <w:szCs w:val="24"/>
        </w:rPr>
        <w:t xml:space="preserve">Μαραθωνοδρόμου 54 </w:t>
      </w:r>
      <w:r>
        <w:rPr>
          <w:rFonts w:ascii="Times New Roman" w:eastAsia="Times New Roman" w:hAnsi="Times New Roman" w:cs="Mangal"/>
          <w:b/>
          <w:sz w:val="24"/>
          <w:szCs w:val="24"/>
        </w:rPr>
        <w:t xml:space="preserve">                                            </w:t>
      </w:r>
    </w:p>
    <w:p w:rsidR="00E13963" w:rsidRDefault="00E13963" w:rsidP="00E13963">
      <w:pPr>
        <w:rPr>
          <w:rFonts w:ascii="Times New Roman" w:eastAsia="Times New Roman" w:hAnsi="Times New Roman" w:cs="Mangal"/>
          <w:b/>
          <w:sz w:val="24"/>
          <w:szCs w:val="24"/>
        </w:rPr>
      </w:pPr>
      <w:r>
        <w:rPr>
          <w:rFonts w:ascii="Times New Roman" w:eastAsia="Times New Roman" w:hAnsi="Times New Roman" w:cs="Mangal"/>
          <w:b/>
          <w:sz w:val="24"/>
          <w:szCs w:val="24"/>
        </w:rPr>
        <w:t xml:space="preserve">Τ. Κ. </w:t>
      </w:r>
      <w:r>
        <w:rPr>
          <w:rFonts w:ascii="Times New Roman" w:eastAsia="Times New Roman" w:hAnsi="Times New Roman" w:cs="Mangal"/>
          <w:sz w:val="24"/>
          <w:szCs w:val="24"/>
        </w:rPr>
        <w:t xml:space="preserve">15124 Μαρούσι  </w:t>
      </w:r>
      <w:r>
        <w:rPr>
          <w:rFonts w:ascii="Times New Roman" w:eastAsia="Times New Roman" w:hAnsi="Times New Roman" w:cs="Mangal"/>
          <w:b/>
          <w:sz w:val="24"/>
          <w:szCs w:val="24"/>
        </w:rPr>
        <w:t xml:space="preserve">                                                          </w:t>
      </w:r>
    </w:p>
    <w:p w:rsidR="00E13963" w:rsidRDefault="00E13963" w:rsidP="00E13963">
      <w:pPr>
        <w:rPr>
          <w:rFonts w:ascii="Times New Roman" w:eastAsia="Times New Roman" w:hAnsi="Times New Roman" w:cs="Mangal"/>
          <w:b/>
          <w:sz w:val="24"/>
          <w:szCs w:val="24"/>
        </w:rPr>
      </w:pPr>
      <w:proofErr w:type="spellStart"/>
      <w:r>
        <w:rPr>
          <w:rFonts w:ascii="Times New Roman" w:eastAsia="Times New Roman" w:hAnsi="Times New Roman" w:cs="Mangal"/>
          <w:b/>
          <w:sz w:val="24"/>
          <w:szCs w:val="24"/>
        </w:rPr>
        <w:t>Τηλ</w:t>
      </w:r>
      <w:proofErr w:type="spellEnd"/>
      <w:r>
        <w:rPr>
          <w:rFonts w:ascii="Times New Roman" w:eastAsia="Times New Roman" w:hAnsi="Times New Roman" w:cs="Mangal"/>
          <w:b/>
          <w:sz w:val="24"/>
          <w:szCs w:val="24"/>
        </w:rPr>
        <w:t xml:space="preserve">.: </w:t>
      </w:r>
      <w:r>
        <w:rPr>
          <w:rFonts w:ascii="Times New Roman" w:eastAsia="Times New Roman" w:hAnsi="Times New Roman" w:cs="Mangal"/>
          <w:sz w:val="24"/>
          <w:szCs w:val="24"/>
        </w:rPr>
        <w:t xml:space="preserve">2108020697 </w:t>
      </w:r>
      <w:proofErr w:type="spellStart"/>
      <w:r>
        <w:rPr>
          <w:rFonts w:ascii="Times New Roman" w:eastAsia="Times New Roman" w:hAnsi="Times New Roman" w:cs="Mangal"/>
          <w:b/>
          <w:sz w:val="24"/>
          <w:szCs w:val="24"/>
        </w:rPr>
        <w:t>Fax:</w:t>
      </w:r>
      <w:r>
        <w:rPr>
          <w:rFonts w:ascii="Times New Roman" w:eastAsia="Times New Roman" w:hAnsi="Times New Roman" w:cs="Mangal"/>
          <w:sz w:val="24"/>
          <w:szCs w:val="24"/>
        </w:rPr>
        <w:t>2108020697</w:t>
      </w:r>
      <w:proofErr w:type="spellEnd"/>
      <w:r>
        <w:rPr>
          <w:rFonts w:ascii="Times New Roman" w:eastAsia="Times New Roman" w:hAnsi="Times New Roman" w:cs="Mangal"/>
          <w:b/>
          <w:sz w:val="24"/>
          <w:szCs w:val="24"/>
        </w:rPr>
        <w:t xml:space="preserve">                                                       </w:t>
      </w:r>
    </w:p>
    <w:p w:rsidR="00E13963" w:rsidRDefault="00E13963" w:rsidP="00E13963">
      <w:pPr>
        <w:rPr>
          <w:rFonts w:ascii="Times New Roman" w:eastAsia="Times New Roman" w:hAnsi="Times New Roman" w:cs="Mangal"/>
          <w:sz w:val="24"/>
          <w:szCs w:val="24"/>
        </w:rPr>
      </w:pPr>
      <w:r>
        <w:rPr>
          <w:rFonts w:ascii="Times New Roman" w:eastAsia="Times New Roman" w:hAnsi="Times New Roman" w:cs="Mangal"/>
          <w:b/>
          <w:sz w:val="24"/>
          <w:szCs w:val="24"/>
        </w:rPr>
        <w:t xml:space="preserve">Πληροφ.: Δ. Πολυχρονιάδης 6945394406  </w:t>
      </w:r>
      <w:r>
        <w:rPr>
          <w:rFonts w:ascii="Times New Roman" w:eastAsia="Times New Roman" w:hAnsi="Times New Roman" w:cs="Mangal"/>
          <w:sz w:val="24"/>
          <w:szCs w:val="24"/>
        </w:rPr>
        <w:t xml:space="preserve">                                                                                   </w:t>
      </w:r>
    </w:p>
    <w:p w:rsidR="00E13963" w:rsidRDefault="00E13963" w:rsidP="00E13963">
      <w:pPr>
        <w:rPr>
          <w:rFonts w:ascii="Times New Roman" w:eastAsia="Times New Roman" w:hAnsi="Times New Roman" w:cs="Mangal"/>
          <w:b/>
          <w:sz w:val="24"/>
          <w:szCs w:val="24"/>
        </w:rPr>
      </w:pPr>
      <w:proofErr w:type="spellStart"/>
      <w:r>
        <w:rPr>
          <w:rFonts w:ascii="Times New Roman" w:eastAsia="Times New Roman" w:hAnsi="Times New Roman" w:cs="Mangal"/>
          <w:b/>
          <w:sz w:val="24"/>
          <w:szCs w:val="24"/>
        </w:rPr>
        <w:t>Email:syll2grafeio@gmail.com</w:t>
      </w:r>
      <w:proofErr w:type="spellEnd"/>
      <w:r>
        <w:rPr>
          <w:rFonts w:ascii="Times New Roman" w:eastAsia="Times New Roman" w:hAnsi="Times New Roman" w:cs="Mangal"/>
          <w:b/>
          <w:sz w:val="24"/>
          <w:szCs w:val="24"/>
        </w:rPr>
        <w:t xml:space="preserve">                                           </w:t>
      </w:r>
    </w:p>
    <w:p w:rsidR="00E13963" w:rsidRDefault="00E13963" w:rsidP="00E13963">
      <w:pPr>
        <w:jc w:val="both"/>
        <w:rPr>
          <w:rFonts w:ascii="Times New Roman" w:eastAsia="Times New Roman" w:hAnsi="Times New Roman" w:cs="Mangal"/>
          <w:b/>
          <w:color w:val="0000FF"/>
          <w:sz w:val="24"/>
          <w:szCs w:val="24"/>
          <w:u w:val="single"/>
        </w:rPr>
      </w:pPr>
      <w:r>
        <w:rPr>
          <w:rFonts w:ascii="Times New Roman" w:eastAsia="Times New Roman" w:hAnsi="Times New Roman" w:cs="Mangal"/>
          <w:b/>
          <w:sz w:val="24"/>
          <w:szCs w:val="24"/>
        </w:rPr>
        <w:t xml:space="preserve">Δικτυακός τόπος: </w:t>
      </w:r>
      <w:proofErr w:type="spellStart"/>
      <w:r>
        <w:rPr>
          <w:rFonts w:ascii="Times New Roman" w:eastAsia="Times New Roman" w:hAnsi="Times New Roman" w:cs="Mangal"/>
          <w:b/>
          <w:sz w:val="24"/>
          <w:szCs w:val="24"/>
        </w:rPr>
        <w:t>http</w:t>
      </w:r>
      <w:proofErr w:type="spellEnd"/>
      <w:r>
        <w:rPr>
          <w:rFonts w:ascii="Times New Roman" w:eastAsia="Times New Roman" w:hAnsi="Times New Roman" w:cs="Mangal"/>
          <w:b/>
          <w:sz w:val="24"/>
          <w:szCs w:val="24"/>
        </w:rPr>
        <w:t xml:space="preserve">//: </w:t>
      </w:r>
      <w:hyperlink r:id="rId7" w:history="1">
        <w:proofErr w:type="spellStart"/>
        <w:r>
          <w:rPr>
            <w:rStyle w:val="Hyperlink"/>
            <w:rFonts w:ascii="Times New Roman" w:eastAsia="Times New Roman" w:hAnsi="Times New Roman" w:cs="Mangal"/>
            <w:b/>
            <w:sz w:val="24"/>
            <w:szCs w:val="24"/>
          </w:rPr>
          <w:t>www.syllogosekpaideutikonpeamarousiou.gr</w:t>
        </w:r>
        <w:proofErr w:type="spellEnd"/>
      </w:hyperlink>
    </w:p>
    <w:p w:rsidR="00E13963" w:rsidRDefault="00E13963" w:rsidP="00E13963">
      <w:pPr>
        <w:jc w:val="both"/>
        <w:rPr>
          <w:rFonts w:ascii="Times New Roman" w:eastAsia="Times New Roman" w:hAnsi="Times New Roman" w:cs="Mangal"/>
          <w:b/>
          <w:color w:val="0000FF"/>
          <w:sz w:val="24"/>
          <w:szCs w:val="24"/>
          <w:u w:val="single"/>
        </w:rPr>
      </w:pPr>
    </w:p>
    <w:p w:rsidR="00E13963" w:rsidRDefault="00E13963" w:rsidP="00E13963">
      <w:pPr>
        <w:jc w:val="both"/>
        <w:rPr>
          <w:rFonts w:ascii="Times New Roman" w:eastAsia="Times New Roman" w:hAnsi="Times New Roman" w:cs="Mangal"/>
          <w:sz w:val="24"/>
          <w:szCs w:val="24"/>
        </w:rPr>
      </w:pPr>
    </w:p>
    <w:p w:rsidR="00E13963" w:rsidRDefault="00E13963" w:rsidP="00E13963">
      <w:pPr>
        <w:jc w:val="right"/>
        <w:rPr>
          <w:rFonts w:ascii="Times New Roman" w:eastAsia="Times New Roman" w:hAnsi="Times New Roman" w:cs="Mangal"/>
          <w:b/>
          <w:sz w:val="24"/>
          <w:szCs w:val="24"/>
        </w:rPr>
      </w:pPr>
      <w:r>
        <w:rPr>
          <w:rFonts w:ascii="Times New Roman" w:eastAsia="Times New Roman" w:hAnsi="Times New Roman" w:cs="Mangal"/>
          <w:sz w:val="24"/>
          <w:szCs w:val="24"/>
        </w:rPr>
        <w:t xml:space="preserve"> </w:t>
      </w:r>
      <w:r>
        <w:rPr>
          <w:rFonts w:ascii="Times New Roman" w:eastAsia="Times New Roman" w:hAnsi="Times New Roman" w:cs="Mangal"/>
          <w:b/>
          <w:sz w:val="24"/>
          <w:szCs w:val="24"/>
        </w:rPr>
        <w:t xml:space="preserve">                                                          Προς:  ΤΑ ΜΕΛΗ ΤΟΥ ΣΥΛΛΟΓΟΥ ΜΑΣ           </w:t>
      </w:r>
    </w:p>
    <w:p w:rsidR="00E13963" w:rsidRDefault="00E13963" w:rsidP="00E13963">
      <w:pPr>
        <w:jc w:val="right"/>
        <w:rPr>
          <w:rFonts w:ascii="Times New Roman" w:eastAsia="Times New Roman" w:hAnsi="Times New Roman" w:cs="Mangal"/>
          <w:sz w:val="24"/>
          <w:szCs w:val="24"/>
        </w:rPr>
      </w:pPr>
      <w:r>
        <w:rPr>
          <w:rFonts w:ascii="Times New Roman" w:eastAsia="Times New Roman" w:hAnsi="Times New Roman" w:cs="Mangal"/>
          <w:b/>
          <w:sz w:val="24"/>
          <w:szCs w:val="24"/>
        </w:rPr>
        <w:t xml:space="preserve"> </w:t>
      </w:r>
      <w:r>
        <w:rPr>
          <w:rFonts w:ascii="Times New Roman" w:eastAsia="Times New Roman" w:hAnsi="Times New Roman" w:cs="Mangal"/>
          <w:sz w:val="24"/>
          <w:szCs w:val="24"/>
        </w:rPr>
        <w:t xml:space="preserve">               </w:t>
      </w:r>
      <w:r>
        <w:rPr>
          <w:rFonts w:ascii="Times New Roman" w:eastAsia="Times New Roman" w:hAnsi="Times New Roman" w:cs="Mangal"/>
          <w:b/>
          <w:sz w:val="24"/>
          <w:szCs w:val="24"/>
        </w:rPr>
        <w:t xml:space="preserve">Κοινοποίηση: Δ. Ο. Ε. , Συλλόγους </w:t>
      </w:r>
      <w:proofErr w:type="spellStart"/>
      <w:r>
        <w:rPr>
          <w:rFonts w:ascii="Times New Roman" w:eastAsia="Times New Roman" w:hAnsi="Times New Roman" w:cs="Mangal"/>
          <w:b/>
          <w:sz w:val="24"/>
          <w:szCs w:val="24"/>
        </w:rPr>
        <w:t>Εκπ</w:t>
      </w:r>
      <w:proofErr w:type="spellEnd"/>
      <w:r>
        <w:rPr>
          <w:rFonts w:ascii="Times New Roman" w:eastAsia="Times New Roman" w:hAnsi="Times New Roman" w:cs="Mangal"/>
          <w:b/>
          <w:sz w:val="24"/>
          <w:szCs w:val="24"/>
        </w:rPr>
        <w:t>/</w:t>
      </w:r>
      <w:proofErr w:type="spellStart"/>
      <w:r>
        <w:rPr>
          <w:rFonts w:ascii="Times New Roman" w:eastAsia="Times New Roman" w:hAnsi="Times New Roman" w:cs="Mangal"/>
          <w:b/>
          <w:sz w:val="24"/>
          <w:szCs w:val="24"/>
        </w:rPr>
        <w:t>κών</w:t>
      </w:r>
      <w:proofErr w:type="spellEnd"/>
      <w:r>
        <w:rPr>
          <w:rFonts w:ascii="Times New Roman" w:eastAsia="Times New Roman" w:hAnsi="Times New Roman" w:cs="Mangal"/>
          <w:b/>
          <w:sz w:val="24"/>
          <w:szCs w:val="24"/>
        </w:rPr>
        <w:t xml:space="preserve"> Π. Ε. της χώρας</w:t>
      </w:r>
    </w:p>
    <w:p w:rsidR="00536B1B" w:rsidRPr="00E13963" w:rsidRDefault="00536B1B" w:rsidP="00E13963">
      <w:pPr>
        <w:jc w:val="both"/>
        <w:rPr>
          <w:rFonts w:ascii="Times New Roman" w:eastAsia="Arial" w:hAnsi="Times New Roman" w:cs="Times New Roman"/>
          <w:b/>
          <w:sz w:val="24"/>
          <w:szCs w:val="24"/>
        </w:rPr>
      </w:pPr>
    </w:p>
    <w:p w:rsidR="00536B1B" w:rsidRDefault="00E13963" w:rsidP="00E13963">
      <w:pPr>
        <w:jc w:val="both"/>
        <w:rPr>
          <w:rFonts w:ascii="Times New Roman" w:eastAsia="Arial" w:hAnsi="Times New Roman" w:cs="Times New Roman"/>
          <w:b/>
          <w:sz w:val="24"/>
          <w:szCs w:val="24"/>
          <w:lang w:val="el-GR"/>
        </w:rPr>
      </w:pPr>
      <w:r>
        <w:rPr>
          <w:rFonts w:ascii="Times New Roman" w:eastAsia="Arial" w:hAnsi="Times New Roman" w:cs="Times New Roman"/>
          <w:b/>
          <w:sz w:val="24"/>
          <w:szCs w:val="24"/>
          <w:lang w:val="el-GR"/>
        </w:rPr>
        <w:t xml:space="preserve">Θέμα: « </w:t>
      </w:r>
      <w:r w:rsidR="009523E2" w:rsidRPr="00E13963">
        <w:rPr>
          <w:rFonts w:ascii="Times New Roman" w:eastAsia="Arial" w:hAnsi="Times New Roman" w:cs="Times New Roman"/>
          <w:b/>
          <w:sz w:val="24"/>
          <w:szCs w:val="24"/>
        </w:rPr>
        <w:t>Βήματα αγώνα για την υπεράσπιση της Δημόσιας εκπαίδευσης, ενωτικά και    αποφασιστικά</w:t>
      </w:r>
      <w:r>
        <w:rPr>
          <w:rFonts w:ascii="Times New Roman" w:eastAsia="Arial" w:hAnsi="Times New Roman" w:cs="Times New Roman"/>
          <w:b/>
          <w:sz w:val="24"/>
          <w:szCs w:val="24"/>
          <w:lang w:val="el-GR"/>
        </w:rPr>
        <w:t xml:space="preserve">». </w:t>
      </w:r>
    </w:p>
    <w:p w:rsidR="00E13963" w:rsidRPr="00E13963" w:rsidRDefault="00E13963" w:rsidP="00E13963">
      <w:pPr>
        <w:jc w:val="both"/>
        <w:rPr>
          <w:rFonts w:ascii="Times New Roman" w:eastAsia="Arial" w:hAnsi="Times New Roman" w:cs="Times New Roman"/>
          <w:b/>
          <w:sz w:val="24"/>
          <w:szCs w:val="24"/>
          <w:lang w:val="el-GR"/>
        </w:rPr>
      </w:pPr>
    </w:p>
    <w:p w:rsidR="00536B1B" w:rsidRDefault="009523E2" w:rsidP="00E13963">
      <w:pPr>
        <w:ind w:firstLine="140"/>
        <w:jc w:val="both"/>
        <w:rPr>
          <w:rFonts w:ascii="Times New Roman" w:eastAsia="Arial" w:hAnsi="Times New Roman" w:cs="Times New Roman"/>
          <w:sz w:val="24"/>
          <w:szCs w:val="24"/>
        </w:rPr>
      </w:pPr>
      <w:proofErr w:type="spellStart"/>
      <w:r w:rsidRPr="00E13963">
        <w:rPr>
          <w:rFonts w:ascii="Times New Roman" w:eastAsia="Arial" w:hAnsi="Times New Roman" w:cs="Times New Roman"/>
          <w:sz w:val="24"/>
          <w:szCs w:val="24"/>
        </w:rPr>
        <w:t>Συναδέλφισσες</w:t>
      </w:r>
      <w:proofErr w:type="spellEnd"/>
      <w:r w:rsidRPr="00E13963">
        <w:rPr>
          <w:rFonts w:ascii="Times New Roman" w:eastAsia="Arial" w:hAnsi="Times New Roman" w:cs="Times New Roman"/>
          <w:sz w:val="24"/>
          <w:szCs w:val="24"/>
        </w:rPr>
        <w:t xml:space="preserve"> και συνάδελφοι,</w:t>
      </w:r>
    </w:p>
    <w:p w:rsidR="00E13963" w:rsidRPr="00E13963" w:rsidRDefault="00E13963" w:rsidP="00E13963">
      <w:pPr>
        <w:ind w:firstLine="140"/>
        <w:jc w:val="both"/>
        <w:rPr>
          <w:rFonts w:ascii="Times New Roman" w:eastAsia="Arial" w:hAnsi="Times New Roman" w:cs="Times New Roman"/>
          <w:sz w:val="24"/>
          <w:szCs w:val="24"/>
        </w:rPr>
      </w:pPr>
    </w:p>
    <w:p w:rsidR="00536B1B" w:rsidRPr="00E13963" w:rsidRDefault="009523E2" w:rsidP="00E13963">
      <w:pPr>
        <w:ind w:firstLine="72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Ο κλάδος μας δίνει, τα 5 τελευταία χρόνια, μια ιστορικών διαστάσεων μάχη για την υπεράσπιση της Δημόσιας εκπαίδευσης και του Δημόσιου Σχολείου, ενάντια στην κατηγοριοποίηση σχολείων/μαθητών/εκπαιδευτικών, όπως επιχειρείται από την αντιεκπαιδευτική πολιτική όπως υλοποιείται με τους νόμους 4692/20</w:t>
      </w:r>
      <w:r w:rsidR="00BE7A0B">
        <w:rPr>
          <w:rFonts w:ascii="Times New Roman" w:eastAsia="Arial" w:hAnsi="Times New Roman" w:cs="Times New Roman"/>
          <w:sz w:val="24"/>
          <w:szCs w:val="24"/>
          <w:lang w:val="el-GR"/>
        </w:rPr>
        <w:t>20</w:t>
      </w:r>
      <w:r w:rsidRPr="00E13963">
        <w:rPr>
          <w:rFonts w:ascii="Times New Roman" w:eastAsia="Arial" w:hAnsi="Times New Roman" w:cs="Times New Roman"/>
          <w:sz w:val="24"/>
          <w:szCs w:val="24"/>
        </w:rPr>
        <w:t xml:space="preserve"> και 4823/</w:t>
      </w:r>
      <w:r w:rsidR="00BE7A0B">
        <w:rPr>
          <w:rFonts w:ascii="Times New Roman" w:eastAsia="Arial" w:hAnsi="Times New Roman" w:cs="Times New Roman"/>
          <w:sz w:val="24"/>
          <w:szCs w:val="24"/>
          <w:lang w:val="el-GR"/>
        </w:rPr>
        <w:t>20</w:t>
      </w:r>
      <w:r w:rsidRPr="00E13963">
        <w:rPr>
          <w:rFonts w:ascii="Times New Roman" w:eastAsia="Arial" w:hAnsi="Times New Roman" w:cs="Times New Roman"/>
          <w:sz w:val="24"/>
          <w:szCs w:val="24"/>
        </w:rPr>
        <w:t>21 για την αξιολόγηση. Απευθυνόμαστε με αγωνία και αίσθημα ευθύνης σε ολόκληρη την κοινωνία:</w:t>
      </w:r>
    </w:p>
    <w:p w:rsidR="00536B1B" w:rsidRPr="00E13963" w:rsidRDefault="009523E2" w:rsidP="00E13963">
      <w:pPr>
        <w:ind w:left="1080" w:hanging="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w:t>
      </w:r>
      <w:r w:rsidR="00BE7A0B">
        <w:rPr>
          <w:rFonts w:ascii="Times New Roman" w:eastAsia="Times New Roman" w:hAnsi="Times New Roman" w:cs="Times New Roman"/>
          <w:sz w:val="24"/>
          <w:szCs w:val="24"/>
        </w:rPr>
        <w:t xml:space="preserve"> </w:t>
      </w:r>
      <w:r w:rsidRPr="00E13963">
        <w:rPr>
          <w:rFonts w:ascii="Times New Roman" w:eastAsia="Times New Roman" w:hAnsi="Times New Roman" w:cs="Times New Roman"/>
          <w:sz w:val="24"/>
          <w:szCs w:val="24"/>
        </w:rPr>
        <w:t xml:space="preserve">  </w:t>
      </w:r>
      <w:r w:rsidRPr="00E13963">
        <w:rPr>
          <w:rFonts w:ascii="Times New Roman" w:eastAsia="Arial" w:hAnsi="Times New Roman" w:cs="Times New Roman"/>
          <w:b/>
          <w:sz w:val="24"/>
          <w:szCs w:val="24"/>
        </w:rPr>
        <w:t>Θα υπάρχει δημόσιο σχολείο</w:t>
      </w:r>
      <w:r w:rsidRPr="00E13963">
        <w:rPr>
          <w:rFonts w:ascii="Times New Roman" w:eastAsia="Arial" w:hAnsi="Times New Roman" w:cs="Times New Roman"/>
          <w:sz w:val="24"/>
          <w:szCs w:val="24"/>
        </w:rPr>
        <w:t xml:space="preserve"> και δημόσια παιδεία ή οι κυβερνώντες θα αποποιηθούν της αποκλειστικής ευθύνης στήριξης του σχολείου και θα εμπορευματοποιηθούν τα πάντα;</w:t>
      </w:r>
    </w:p>
    <w:p w:rsidR="00536B1B" w:rsidRPr="00E13963" w:rsidRDefault="009523E2" w:rsidP="00E13963">
      <w:pPr>
        <w:ind w:left="1080" w:hanging="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w:t>
      </w:r>
      <w:r w:rsidR="00BE7A0B">
        <w:rPr>
          <w:rFonts w:ascii="Times New Roman" w:eastAsia="Times New Roman" w:hAnsi="Times New Roman" w:cs="Times New Roman"/>
          <w:sz w:val="24"/>
          <w:szCs w:val="24"/>
        </w:rPr>
        <w:t xml:space="preserve">   </w:t>
      </w:r>
      <w:r w:rsidRPr="00E13963">
        <w:rPr>
          <w:rFonts w:ascii="Times New Roman" w:eastAsia="Times New Roman" w:hAnsi="Times New Roman" w:cs="Times New Roman"/>
          <w:sz w:val="24"/>
          <w:szCs w:val="24"/>
        </w:rPr>
        <w:t xml:space="preserve"> </w:t>
      </w:r>
      <w:r w:rsidRPr="00E13963">
        <w:rPr>
          <w:rFonts w:ascii="Times New Roman" w:eastAsia="Arial" w:hAnsi="Times New Roman" w:cs="Times New Roman"/>
          <w:sz w:val="24"/>
          <w:szCs w:val="24"/>
        </w:rPr>
        <w:t xml:space="preserve"> </w:t>
      </w:r>
      <w:r w:rsidRPr="00E13963">
        <w:rPr>
          <w:rFonts w:ascii="Times New Roman" w:eastAsia="Arial" w:hAnsi="Times New Roman" w:cs="Times New Roman"/>
          <w:b/>
          <w:sz w:val="24"/>
          <w:szCs w:val="24"/>
        </w:rPr>
        <w:t>Θα υπάρχει μόρφωση και γνώση</w:t>
      </w:r>
      <w:r w:rsidRPr="00E13963">
        <w:rPr>
          <w:rFonts w:ascii="Times New Roman" w:eastAsia="Arial" w:hAnsi="Times New Roman" w:cs="Times New Roman"/>
          <w:sz w:val="24"/>
          <w:szCs w:val="24"/>
        </w:rPr>
        <w:t xml:space="preserve"> ή τα πάντα θα μετατραπούν σε λειτουργικές δεξιότητες που θα αποτιμώνται με συνεχείς εξετάσεις; </w:t>
      </w:r>
    </w:p>
    <w:p w:rsidR="00536B1B" w:rsidRPr="00E13963" w:rsidRDefault="009523E2" w:rsidP="00E13963">
      <w:pPr>
        <w:ind w:left="1080" w:hanging="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w:t>
      </w:r>
      <w:r w:rsidR="00BE7A0B">
        <w:rPr>
          <w:rFonts w:ascii="Times New Roman" w:eastAsia="Times New Roman" w:hAnsi="Times New Roman" w:cs="Times New Roman"/>
          <w:sz w:val="24"/>
          <w:szCs w:val="24"/>
        </w:rPr>
        <w:t xml:space="preserve">    </w:t>
      </w:r>
      <w:r w:rsidRPr="00E13963">
        <w:rPr>
          <w:rFonts w:ascii="Times New Roman" w:eastAsia="Times New Roman" w:hAnsi="Times New Roman" w:cs="Times New Roman"/>
          <w:sz w:val="24"/>
          <w:szCs w:val="24"/>
        </w:rPr>
        <w:t xml:space="preserve"> </w:t>
      </w:r>
      <w:r w:rsidRPr="00E13963">
        <w:rPr>
          <w:rFonts w:ascii="Times New Roman" w:eastAsia="Arial" w:hAnsi="Times New Roman" w:cs="Times New Roman"/>
          <w:b/>
          <w:sz w:val="24"/>
          <w:szCs w:val="24"/>
        </w:rPr>
        <w:t>Θα υπάρχει δημόσια παιδεία</w:t>
      </w:r>
      <w:r w:rsidRPr="00E13963">
        <w:rPr>
          <w:rFonts w:ascii="Times New Roman" w:eastAsia="Arial" w:hAnsi="Times New Roman" w:cs="Times New Roman"/>
          <w:sz w:val="24"/>
          <w:szCs w:val="24"/>
        </w:rPr>
        <w:t xml:space="preserve"> για όλους/όλες ή η διαφοροποίηση θα πετάει «απ’ έξω» όσους δεν έχουν γεμάτο πορτοφόλι; </w:t>
      </w:r>
    </w:p>
    <w:p w:rsidR="00536B1B" w:rsidRPr="00E13963" w:rsidRDefault="009523E2" w:rsidP="00E13963">
      <w:pPr>
        <w:ind w:left="1080" w:hanging="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w:t>
      </w:r>
      <w:r w:rsidR="00BE7A0B">
        <w:rPr>
          <w:rFonts w:ascii="Times New Roman" w:eastAsia="Times New Roman" w:hAnsi="Times New Roman" w:cs="Times New Roman"/>
          <w:sz w:val="24"/>
          <w:szCs w:val="24"/>
        </w:rPr>
        <w:t xml:space="preserve">    </w:t>
      </w:r>
      <w:r w:rsidRPr="00E13963">
        <w:rPr>
          <w:rFonts w:ascii="Times New Roman" w:eastAsia="Times New Roman" w:hAnsi="Times New Roman" w:cs="Times New Roman"/>
          <w:sz w:val="24"/>
          <w:szCs w:val="24"/>
        </w:rPr>
        <w:t xml:space="preserve"> </w:t>
      </w:r>
      <w:r w:rsidRPr="00E13963">
        <w:rPr>
          <w:rFonts w:ascii="Times New Roman" w:eastAsia="Arial" w:hAnsi="Times New Roman" w:cs="Times New Roman"/>
          <w:b/>
          <w:sz w:val="24"/>
          <w:szCs w:val="24"/>
        </w:rPr>
        <w:t>Τα σχολεία θα λειτουργούν δημοκρατικά και ισότιμα</w:t>
      </w:r>
      <w:r w:rsidRPr="00E13963">
        <w:rPr>
          <w:rFonts w:ascii="Times New Roman" w:eastAsia="Arial" w:hAnsi="Times New Roman" w:cs="Times New Roman"/>
          <w:sz w:val="24"/>
          <w:szCs w:val="24"/>
        </w:rPr>
        <w:t xml:space="preserve"> ή θα βρίσκονται στην κυριαρχία ενός διευθυντή – </w:t>
      </w:r>
      <w:proofErr w:type="spellStart"/>
      <w:r w:rsidRPr="00E13963">
        <w:rPr>
          <w:rFonts w:ascii="Times New Roman" w:eastAsia="Arial" w:hAnsi="Times New Roman" w:cs="Times New Roman"/>
          <w:sz w:val="24"/>
          <w:szCs w:val="24"/>
        </w:rPr>
        <w:t>manager</w:t>
      </w:r>
      <w:proofErr w:type="spellEnd"/>
      <w:r w:rsidRPr="00E13963">
        <w:rPr>
          <w:rFonts w:ascii="Times New Roman" w:eastAsia="Arial" w:hAnsi="Times New Roman" w:cs="Times New Roman"/>
          <w:sz w:val="24"/>
          <w:szCs w:val="24"/>
        </w:rPr>
        <w:t xml:space="preserve"> αποκομμένου από τον σύλλογο διδασκόντων, ανταγωνιζόμενα και κατηγοριοποιημένα; </w:t>
      </w:r>
    </w:p>
    <w:p w:rsidR="00536B1B" w:rsidRPr="00E13963" w:rsidRDefault="009523E2" w:rsidP="00E13963">
      <w:pPr>
        <w:ind w:left="1080" w:hanging="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w:t>
      </w:r>
      <w:r w:rsidR="00BE7A0B">
        <w:rPr>
          <w:rFonts w:ascii="Times New Roman" w:eastAsia="Times New Roman" w:hAnsi="Times New Roman" w:cs="Times New Roman"/>
          <w:sz w:val="24"/>
          <w:szCs w:val="24"/>
        </w:rPr>
        <w:t xml:space="preserve">   </w:t>
      </w:r>
      <w:r w:rsidRPr="00E13963">
        <w:rPr>
          <w:rFonts w:ascii="Times New Roman" w:eastAsia="Times New Roman" w:hAnsi="Times New Roman" w:cs="Times New Roman"/>
          <w:sz w:val="24"/>
          <w:szCs w:val="24"/>
        </w:rPr>
        <w:t xml:space="preserve">  </w:t>
      </w:r>
      <w:r w:rsidRPr="00E13963">
        <w:rPr>
          <w:rFonts w:ascii="Times New Roman" w:eastAsia="Arial" w:hAnsi="Times New Roman" w:cs="Times New Roman"/>
          <w:b/>
          <w:sz w:val="24"/>
          <w:szCs w:val="24"/>
        </w:rPr>
        <w:t>Θα υπάρχει πλήρης κρατική χρηματοδότηση</w:t>
      </w:r>
      <w:r w:rsidRPr="00E13963">
        <w:rPr>
          <w:rFonts w:ascii="Times New Roman" w:eastAsia="Arial" w:hAnsi="Times New Roman" w:cs="Times New Roman"/>
          <w:sz w:val="24"/>
          <w:szCs w:val="24"/>
        </w:rPr>
        <w:t xml:space="preserve"> ή θα ψάχνουμε χορηγούς, δρόμο που ανοίγουν ο</w:t>
      </w:r>
      <w:r w:rsidR="00BE7A0B">
        <w:rPr>
          <w:rFonts w:ascii="Times New Roman" w:eastAsia="Arial" w:hAnsi="Times New Roman" w:cs="Times New Roman"/>
          <w:sz w:val="24"/>
          <w:szCs w:val="24"/>
        </w:rPr>
        <w:t>ι προβλέψεις άρθρων του Ν. 4823</w:t>
      </w:r>
      <w:r w:rsidRPr="00E13963">
        <w:rPr>
          <w:rFonts w:ascii="Times New Roman" w:eastAsia="Arial" w:hAnsi="Times New Roman" w:cs="Times New Roman"/>
          <w:sz w:val="24"/>
          <w:szCs w:val="24"/>
        </w:rPr>
        <w:t>;</w:t>
      </w:r>
    </w:p>
    <w:p w:rsidR="00536B1B" w:rsidRPr="00E13963" w:rsidRDefault="009523E2" w:rsidP="00E13963">
      <w:pPr>
        <w:ind w:firstLine="36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Στη μάχη που δίνουμε αντιμετωπίζουμε τη βία και τις απειλές, τον εκφοβισμό και την τρομοκρατία. Όμως, η συλλογική ΕΝΙΑΙΑ και ΜΑΖΙΚΗ μας στάση, έχει μπλοκάρει στην πράξη την αντιεκπαιδευτική πολιτική.</w:t>
      </w:r>
    </w:p>
    <w:p w:rsidR="00536B1B" w:rsidRPr="00BE7A0B" w:rsidRDefault="009523E2" w:rsidP="00E13963">
      <w:pPr>
        <w:ind w:firstLine="360"/>
        <w:jc w:val="both"/>
        <w:rPr>
          <w:rFonts w:ascii="Times New Roman" w:eastAsia="Arial" w:hAnsi="Times New Roman" w:cs="Times New Roman"/>
          <w:sz w:val="24"/>
          <w:szCs w:val="24"/>
          <w:lang w:val="el-GR"/>
        </w:rPr>
      </w:pPr>
      <w:r w:rsidRPr="00E13963">
        <w:rPr>
          <w:rFonts w:ascii="Times New Roman" w:eastAsia="Arial" w:hAnsi="Times New Roman" w:cs="Times New Roman"/>
          <w:sz w:val="24"/>
          <w:szCs w:val="24"/>
        </w:rPr>
        <w:t>Σήμερα, η κυβέρνηση αντεπιτίθεται ξανά. Το τελευταίο διάστημα, με πρωτ</w:t>
      </w:r>
      <w:r w:rsidR="00BE7A0B">
        <w:rPr>
          <w:rFonts w:ascii="Times New Roman" w:eastAsia="Arial" w:hAnsi="Times New Roman" w:cs="Times New Roman"/>
          <w:sz w:val="24"/>
          <w:szCs w:val="24"/>
        </w:rPr>
        <w:t xml:space="preserve">οβουλία </w:t>
      </w:r>
      <w:r w:rsidR="00BE7A0B">
        <w:rPr>
          <w:rFonts w:ascii="Times New Roman" w:eastAsia="Arial" w:hAnsi="Times New Roman" w:cs="Times New Roman"/>
          <w:sz w:val="24"/>
          <w:szCs w:val="24"/>
          <w:lang w:val="el-GR"/>
        </w:rPr>
        <w:t>Δ/</w:t>
      </w:r>
      <w:proofErr w:type="spellStart"/>
      <w:r w:rsidR="00BE7A0B">
        <w:rPr>
          <w:rFonts w:ascii="Times New Roman" w:eastAsia="Arial" w:hAnsi="Times New Roman" w:cs="Times New Roman"/>
          <w:sz w:val="24"/>
          <w:szCs w:val="24"/>
          <w:lang w:val="el-GR"/>
        </w:rPr>
        <w:t>ντών</w:t>
      </w:r>
      <w:proofErr w:type="spellEnd"/>
      <w:r w:rsidR="00BE7A0B">
        <w:rPr>
          <w:rFonts w:ascii="Times New Roman" w:eastAsia="Arial" w:hAnsi="Times New Roman" w:cs="Times New Roman"/>
          <w:sz w:val="24"/>
          <w:szCs w:val="24"/>
          <w:lang w:val="el-GR"/>
        </w:rPr>
        <w:t xml:space="preserve"> Π. Ε. &amp; Σχολικών Συμβούλων</w:t>
      </w:r>
      <w:r w:rsidRPr="00E13963">
        <w:rPr>
          <w:rFonts w:ascii="Times New Roman" w:eastAsia="Arial" w:hAnsi="Times New Roman" w:cs="Times New Roman"/>
          <w:sz w:val="24"/>
          <w:szCs w:val="24"/>
        </w:rPr>
        <w:t xml:space="preserve">, βρίσκεται σε εξέλιξη ένα σχέδιο παράκαμψης των Συλλόγων Διδασκόντων, με στόχο να γίνουν αναθέσεις (βάσει του άρθρου 10 του ν. 4823) ομάδων και σχεδίων δράσης, και να υλοποιηθούν τα αντιεκπαιδευτικά σχέδια του </w:t>
      </w:r>
      <w:proofErr w:type="spellStart"/>
      <w:r w:rsidRPr="00E13963">
        <w:rPr>
          <w:rFonts w:ascii="Times New Roman" w:eastAsia="Arial" w:hAnsi="Times New Roman" w:cs="Times New Roman"/>
          <w:sz w:val="24"/>
          <w:szCs w:val="24"/>
        </w:rPr>
        <w:t>Υ.ΠΑΙ.Θ</w:t>
      </w:r>
      <w:proofErr w:type="spellEnd"/>
      <w:r w:rsidRPr="00E13963">
        <w:rPr>
          <w:rFonts w:ascii="Times New Roman" w:eastAsia="Arial" w:hAnsi="Times New Roman" w:cs="Times New Roman"/>
          <w:sz w:val="24"/>
          <w:szCs w:val="24"/>
        </w:rPr>
        <w:t>.</w:t>
      </w:r>
      <w:r w:rsidR="00BE7A0B">
        <w:rPr>
          <w:rFonts w:ascii="Times New Roman" w:eastAsia="Arial" w:hAnsi="Times New Roman" w:cs="Times New Roman"/>
          <w:sz w:val="24"/>
          <w:szCs w:val="24"/>
          <w:lang w:val="el-GR"/>
        </w:rPr>
        <w:t xml:space="preserve">Α. </w:t>
      </w:r>
    </w:p>
    <w:p w:rsidR="00536B1B" w:rsidRPr="00E13963" w:rsidRDefault="009523E2" w:rsidP="00E13963">
      <w:pPr>
        <w:ind w:firstLine="360"/>
        <w:jc w:val="both"/>
        <w:rPr>
          <w:rFonts w:ascii="Times New Roman" w:eastAsia="Arial" w:hAnsi="Times New Roman" w:cs="Times New Roman"/>
          <w:b/>
          <w:sz w:val="24"/>
          <w:szCs w:val="24"/>
          <w:u w:val="single"/>
        </w:rPr>
      </w:pPr>
      <w:r w:rsidRPr="00E13963">
        <w:rPr>
          <w:rFonts w:ascii="Times New Roman" w:eastAsia="Arial" w:hAnsi="Times New Roman" w:cs="Times New Roman"/>
          <w:b/>
          <w:sz w:val="24"/>
          <w:szCs w:val="24"/>
          <w:u w:val="single"/>
        </w:rPr>
        <w:t>Οι Σύλλογοι Διδασκόντων, υπερασπίζοντας το δημόσιο σχολείο, είναι απαραίτητο να είναι πάρα πολύ προσεκτικοί και επίμονοι, στην τήρηση της διαδικασίας και της ουσίας:</w:t>
      </w:r>
    </w:p>
    <w:p w:rsidR="00536B1B" w:rsidRPr="00E13963" w:rsidRDefault="009523E2" w:rsidP="00E13963">
      <w:pPr>
        <w:ind w:firstLine="360"/>
        <w:jc w:val="both"/>
        <w:rPr>
          <w:rFonts w:ascii="Times New Roman" w:eastAsia="Arial" w:hAnsi="Times New Roman" w:cs="Times New Roman"/>
          <w:sz w:val="24"/>
          <w:szCs w:val="24"/>
        </w:rPr>
      </w:pPr>
      <w:r w:rsidRPr="00E13963">
        <w:rPr>
          <w:rFonts w:ascii="Times New Roman" w:eastAsia="Arial" w:hAnsi="Times New Roman" w:cs="Times New Roman"/>
          <w:b/>
          <w:sz w:val="24"/>
          <w:szCs w:val="24"/>
        </w:rPr>
        <w:t>Α</w:t>
      </w:r>
      <w:r w:rsidRPr="00E13963">
        <w:rPr>
          <w:rFonts w:ascii="Times New Roman" w:eastAsia="Arial" w:hAnsi="Times New Roman" w:cs="Times New Roman"/>
          <w:sz w:val="24"/>
          <w:szCs w:val="24"/>
        </w:rPr>
        <w:t>. Σύμφωνα με την ισχύουσα νομοθεσία, οι Σ</w:t>
      </w:r>
      <w:r w:rsidRPr="00E13963">
        <w:rPr>
          <w:rFonts w:ascii="Times New Roman" w:eastAsia="Arial" w:hAnsi="Times New Roman" w:cs="Times New Roman"/>
          <w:b/>
          <w:sz w:val="24"/>
          <w:szCs w:val="24"/>
        </w:rPr>
        <w:t>ύλλογοι Διδασκόντων είναι αυτοί που αποφασίζουν, αποτελώντας το βασικό όργανο διοίκησης των σχολικών μονάδων</w:t>
      </w:r>
      <w:r w:rsidRPr="00E13963">
        <w:rPr>
          <w:rFonts w:ascii="Times New Roman" w:eastAsia="Arial" w:hAnsi="Times New Roman" w:cs="Times New Roman"/>
          <w:sz w:val="24"/>
          <w:szCs w:val="24"/>
        </w:rPr>
        <w:t>. Κανένας δεν έχει δικαίωμα να παρακάμψει τη συνεδρίαση τους. Από τη στ</w:t>
      </w:r>
      <w:r w:rsidR="00BE7A0B">
        <w:rPr>
          <w:rFonts w:ascii="Times New Roman" w:eastAsia="Arial" w:hAnsi="Times New Roman" w:cs="Times New Roman"/>
          <w:sz w:val="24"/>
          <w:szCs w:val="24"/>
        </w:rPr>
        <w:t>ιγμή που ο Σύλλογος Διδασκόντων</w:t>
      </w:r>
      <w:r w:rsidRPr="00E13963">
        <w:rPr>
          <w:rFonts w:ascii="Times New Roman" w:eastAsia="Arial" w:hAnsi="Times New Roman" w:cs="Times New Roman"/>
          <w:sz w:val="24"/>
          <w:szCs w:val="24"/>
        </w:rPr>
        <w:t xml:space="preserve"> συνεδριάσει και αποφασίσει </w:t>
      </w:r>
      <w:r w:rsidRPr="00E13963">
        <w:rPr>
          <w:rFonts w:ascii="Times New Roman" w:eastAsia="Arial" w:hAnsi="Times New Roman" w:cs="Times New Roman"/>
          <w:b/>
          <w:sz w:val="24"/>
          <w:szCs w:val="24"/>
        </w:rPr>
        <w:t>δεν νομιμοποιείται ΚΑΝΕΝΑΣ να προβεί σε αναθέσεις, ούτε να αμφισβητεί τις αποφάσεις του</w:t>
      </w:r>
      <w:r w:rsidR="00BE7A0B">
        <w:rPr>
          <w:rFonts w:ascii="Times New Roman" w:eastAsia="Arial" w:hAnsi="Times New Roman" w:cs="Times New Roman"/>
          <w:b/>
          <w:sz w:val="24"/>
          <w:szCs w:val="24"/>
          <w:lang w:val="el-GR"/>
        </w:rPr>
        <w:t>.</w:t>
      </w:r>
      <w:r w:rsidRPr="00E13963">
        <w:rPr>
          <w:rFonts w:ascii="Times New Roman" w:eastAsia="Arial" w:hAnsi="Times New Roman" w:cs="Times New Roman"/>
          <w:b/>
          <w:sz w:val="24"/>
          <w:szCs w:val="24"/>
        </w:rPr>
        <w:t xml:space="preserve"> </w:t>
      </w:r>
      <w:r w:rsidRPr="00E13963">
        <w:rPr>
          <w:rFonts w:ascii="Times New Roman" w:eastAsia="Arial" w:hAnsi="Times New Roman" w:cs="Times New Roman"/>
          <w:sz w:val="24"/>
          <w:szCs w:val="24"/>
        </w:rPr>
        <w:t>Έχουμε ήδη επισημάνει ότι οι ανυπόγραφες και ενυπόγραφες «συστάσεις» περί «παρανομίας και παραβίασης του κανονιστικού πλαισίου», δεν έχουν καμία νομική ή διοικητική υπόσταση,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Αποτελούν, τελικά, φτηνή απειλή και άθλια απόπειρα εκφοβισμού</w:t>
      </w:r>
      <w:r w:rsidRPr="00E13963">
        <w:rPr>
          <w:rFonts w:ascii="Times New Roman" w:eastAsia="Arial" w:hAnsi="Times New Roman" w:cs="Times New Roman"/>
          <w:b/>
          <w:sz w:val="24"/>
          <w:szCs w:val="24"/>
        </w:rPr>
        <w:t xml:space="preserve"> (για το θέμα αυτό έχει εκδοθεί σχετική γνωμοδότηση από τη νομική σύμβουλο της ΔΟΕ, την οποία επισυνάπτουμε)</w:t>
      </w:r>
      <w:r w:rsidRPr="00E13963">
        <w:rPr>
          <w:rFonts w:ascii="Times New Roman" w:eastAsia="Arial" w:hAnsi="Times New Roman" w:cs="Times New Roman"/>
          <w:sz w:val="24"/>
          <w:szCs w:val="24"/>
        </w:rPr>
        <w:t>.</w:t>
      </w:r>
    </w:p>
    <w:p w:rsidR="00536B1B" w:rsidRPr="00E13963" w:rsidRDefault="009523E2" w:rsidP="00E13963">
      <w:pPr>
        <w:jc w:val="both"/>
        <w:rPr>
          <w:rFonts w:ascii="Times New Roman" w:eastAsia="Arial" w:hAnsi="Times New Roman" w:cs="Times New Roman"/>
          <w:sz w:val="24"/>
          <w:szCs w:val="24"/>
        </w:rPr>
      </w:pPr>
      <w:r w:rsidRPr="00E13963">
        <w:rPr>
          <w:rFonts w:ascii="Times New Roman" w:eastAsia="Arial" w:hAnsi="Times New Roman" w:cs="Times New Roman"/>
          <w:b/>
          <w:sz w:val="24"/>
          <w:szCs w:val="24"/>
        </w:rPr>
        <w:lastRenderedPageBreak/>
        <w:t>Β</w:t>
      </w:r>
      <w:r w:rsidRPr="00E13963">
        <w:rPr>
          <w:rFonts w:ascii="Times New Roman" w:eastAsia="Arial" w:hAnsi="Times New Roman" w:cs="Times New Roman"/>
          <w:sz w:val="24"/>
          <w:szCs w:val="24"/>
        </w:rPr>
        <w:t>. Αν η Διεύθυνση της σχολικής μονάδας  αρνείται ή κωλυσιεργεί να συγκαλέσει Σύλλογο Διδασκόντων, με σκοπό να προχωρήσει, παράνομα, σε αναθέσεις, τότε κάνουμε χρήση του δικαιώματος (</w:t>
      </w:r>
      <w:proofErr w:type="spellStart"/>
      <w:r w:rsidRPr="00E13963">
        <w:rPr>
          <w:rFonts w:ascii="Times New Roman" w:eastAsia="Arial" w:hAnsi="Times New Roman" w:cs="Times New Roman"/>
          <w:sz w:val="24"/>
          <w:szCs w:val="24"/>
        </w:rPr>
        <w:t>αρ</w:t>
      </w:r>
      <w:proofErr w:type="spellEnd"/>
      <w:r w:rsidR="00BE7A0B">
        <w:rPr>
          <w:rFonts w:ascii="Times New Roman" w:eastAsia="Arial" w:hAnsi="Times New Roman" w:cs="Times New Roman"/>
          <w:sz w:val="24"/>
          <w:szCs w:val="24"/>
          <w:lang w:val="el-GR"/>
        </w:rPr>
        <w:t xml:space="preserve">. </w:t>
      </w:r>
      <w:r w:rsidRPr="00E13963">
        <w:rPr>
          <w:rFonts w:ascii="Times New Roman" w:eastAsia="Arial" w:hAnsi="Times New Roman" w:cs="Times New Roman"/>
          <w:sz w:val="24"/>
          <w:szCs w:val="24"/>
        </w:rPr>
        <w:t>15 του ΠΔ</w:t>
      </w:r>
      <w:r w:rsidR="00BE7A0B">
        <w:rPr>
          <w:rFonts w:ascii="Times New Roman" w:eastAsia="Arial" w:hAnsi="Times New Roman" w:cs="Times New Roman"/>
          <w:sz w:val="24"/>
          <w:szCs w:val="24"/>
          <w:lang w:val="el-GR"/>
        </w:rPr>
        <w:t xml:space="preserve"> </w:t>
      </w:r>
      <w:r w:rsidRPr="00E13963">
        <w:rPr>
          <w:rFonts w:ascii="Times New Roman" w:eastAsia="Arial" w:hAnsi="Times New Roman" w:cs="Times New Roman"/>
          <w:sz w:val="24"/>
          <w:szCs w:val="24"/>
        </w:rPr>
        <w:t>79), βάσει του οποίου το 1/3 των εκπαιδευτικών ζητά τη σύγκληση του Συλλόγου Διδασκόντων σε ειδική συνεδρίαση, με το συγκεκριμένο θέμα και με  ημερομηνία πριν τη λήξη της προθεσμίας. Η Διεύθυνση, τότε, υποχρεούται να συγκαλέσει τον σύλλογο διδασκόντων.</w:t>
      </w:r>
    </w:p>
    <w:p w:rsidR="00536B1B" w:rsidRPr="00E13963" w:rsidRDefault="009523E2" w:rsidP="00E13963">
      <w:pPr>
        <w:jc w:val="both"/>
        <w:rPr>
          <w:rFonts w:ascii="Times New Roman" w:eastAsia="Arial" w:hAnsi="Times New Roman" w:cs="Times New Roman"/>
          <w:sz w:val="24"/>
          <w:szCs w:val="24"/>
        </w:rPr>
      </w:pPr>
      <w:r w:rsidRPr="00E13963">
        <w:rPr>
          <w:rFonts w:ascii="Times New Roman" w:eastAsia="Arial" w:hAnsi="Times New Roman" w:cs="Times New Roman"/>
          <w:b/>
          <w:sz w:val="24"/>
          <w:szCs w:val="24"/>
        </w:rPr>
        <w:t>Γ</w:t>
      </w:r>
      <w:r w:rsidRPr="00E13963">
        <w:rPr>
          <w:rFonts w:ascii="Times New Roman" w:eastAsia="Arial" w:hAnsi="Times New Roman" w:cs="Times New Roman"/>
          <w:sz w:val="24"/>
          <w:szCs w:val="24"/>
        </w:rPr>
        <w:t xml:space="preserve">. Στις συνεδριάσεις καταθέτουμε τα ενιαία κείμενα που έχει στείλει η Δ.Ο.Ε., τόσο για την Αποτίμηση, όσο και για τον Προγραμματισμό, χωρίς τροποποιήσεις ή διαφοροποιήσεις. Αυτό, όχι γιατί οι εκπαιδευτικοί στα σχολεία δεν είναι ικανοί να σκεφτούν, αλλά ως μέτρο αντίστασης στην επιδίωξη του </w:t>
      </w:r>
      <w:proofErr w:type="spellStart"/>
      <w:r w:rsidRPr="00E13963">
        <w:rPr>
          <w:rFonts w:ascii="Times New Roman" w:eastAsia="Arial" w:hAnsi="Times New Roman" w:cs="Times New Roman"/>
          <w:sz w:val="24"/>
          <w:szCs w:val="24"/>
        </w:rPr>
        <w:t>Υ.ΠΑΙ.</w:t>
      </w:r>
      <w:r w:rsidR="00BE7A0B">
        <w:rPr>
          <w:rFonts w:ascii="Times New Roman" w:eastAsia="Arial" w:hAnsi="Times New Roman" w:cs="Times New Roman"/>
          <w:sz w:val="24"/>
          <w:szCs w:val="24"/>
        </w:rPr>
        <w:t>Θ</w:t>
      </w:r>
      <w:proofErr w:type="spellEnd"/>
      <w:r w:rsidR="00BE7A0B">
        <w:rPr>
          <w:rFonts w:ascii="Times New Roman" w:eastAsia="Arial" w:hAnsi="Times New Roman" w:cs="Times New Roman"/>
          <w:sz w:val="24"/>
          <w:szCs w:val="24"/>
        </w:rPr>
        <w:t>.</w:t>
      </w:r>
      <w:r w:rsidR="00BE7A0B">
        <w:rPr>
          <w:rFonts w:ascii="Times New Roman" w:eastAsia="Arial" w:hAnsi="Times New Roman" w:cs="Times New Roman"/>
          <w:sz w:val="24"/>
          <w:szCs w:val="24"/>
          <w:lang w:val="el-GR"/>
        </w:rPr>
        <w:t xml:space="preserve">Α. </w:t>
      </w:r>
      <w:r w:rsidRPr="00E13963">
        <w:rPr>
          <w:rFonts w:ascii="Times New Roman" w:eastAsia="Arial" w:hAnsi="Times New Roman" w:cs="Times New Roman"/>
          <w:sz w:val="24"/>
          <w:szCs w:val="24"/>
        </w:rPr>
        <w:t>να αναγκάσει τους συλλόγους διδασκόντων να «παγιδευτούν» στις φόρμες που απαιτεί να συμπληρωθούν με τις αντιδημοκρατικές πιέσεις που ασκεί.</w:t>
      </w:r>
    </w:p>
    <w:p w:rsidR="00536B1B" w:rsidRPr="00E13963" w:rsidRDefault="009523E2" w:rsidP="00E13963">
      <w:pPr>
        <w:jc w:val="both"/>
        <w:rPr>
          <w:rFonts w:ascii="Times New Roman" w:eastAsia="Arial" w:hAnsi="Times New Roman" w:cs="Times New Roman"/>
          <w:b/>
          <w:sz w:val="24"/>
          <w:szCs w:val="24"/>
          <w:u w:val="single"/>
        </w:rPr>
      </w:pPr>
      <w:r w:rsidRPr="00E13963">
        <w:rPr>
          <w:rFonts w:ascii="Times New Roman" w:eastAsia="Arial" w:hAnsi="Times New Roman" w:cs="Times New Roman"/>
          <w:b/>
          <w:sz w:val="24"/>
          <w:szCs w:val="24"/>
          <w:u w:val="single"/>
        </w:rPr>
        <w:t>Δ. Προσοχή: Η απόφαση του Συλλόγου Διδασκόντων, πρέπει να είναι σαφής. Απαραίτητα πρέπει να καταγραφεί στο βιβλίο πρακτικών χρησιμοποιώντας το σχέδιο πρακτικού που στέλνει η ΔΟΕ, χωρίς καμιά διαφοροποίηση.</w:t>
      </w:r>
    </w:p>
    <w:p w:rsidR="00536B1B" w:rsidRPr="00E13963" w:rsidRDefault="009523E2" w:rsidP="00E13963">
      <w:pPr>
        <w:jc w:val="both"/>
        <w:rPr>
          <w:rFonts w:ascii="Times New Roman" w:eastAsia="Arial" w:hAnsi="Times New Roman" w:cs="Times New Roman"/>
          <w:sz w:val="24"/>
          <w:szCs w:val="24"/>
        </w:rPr>
      </w:pPr>
      <w:r w:rsidRPr="00E13963">
        <w:rPr>
          <w:rFonts w:ascii="Times New Roman" w:eastAsia="Arial" w:hAnsi="Times New Roman" w:cs="Times New Roman"/>
          <w:b/>
          <w:sz w:val="24"/>
          <w:szCs w:val="24"/>
        </w:rPr>
        <w:t>Ε</w:t>
      </w:r>
      <w:r w:rsidRPr="00E13963">
        <w:rPr>
          <w:rFonts w:ascii="Times New Roman" w:eastAsia="Arial" w:hAnsi="Times New Roman" w:cs="Times New Roman"/>
          <w:sz w:val="24"/>
          <w:szCs w:val="24"/>
        </w:rPr>
        <w:t xml:space="preserve">. Μετά τη λήψη της απόφασης και την καταχώρησή της στο βιβλίο Πρακτικών, αυτή πρέπει να αναρτηθεί και στις πλατφόρμες του </w:t>
      </w:r>
      <w:proofErr w:type="spellStart"/>
      <w:r w:rsidRPr="00E13963">
        <w:rPr>
          <w:rFonts w:ascii="Times New Roman" w:eastAsia="Arial" w:hAnsi="Times New Roman" w:cs="Times New Roman"/>
          <w:sz w:val="24"/>
          <w:szCs w:val="24"/>
        </w:rPr>
        <w:t>Ι.Ε.Π</w:t>
      </w:r>
      <w:proofErr w:type="spellEnd"/>
      <w:r w:rsidRPr="00E13963">
        <w:rPr>
          <w:rFonts w:ascii="Times New Roman" w:eastAsia="Arial" w:hAnsi="Times New Roman" w:cs="Times New Roman"/>
          <w:sz w:val="24"/>
          <w:szCs w:val="24"/>
        </w:rPr>
        <w:t xml:space="preserve">. Σε περίπτωση που χωρίς συνεδρίαση και έγκριση του συλλόγου διδασκόντων έχει αναρτηθεί οτιδήποτε στις πλατφόρμες του </w:t>
      </w:r>
      <w:proofErr w:type="spellStart"/>
      <w:r w:rsidRPr="00E13963">
        <w:rPr>
          <w:rFonts w:ascii="Times New Roman" w:eastAsia="Arial" w:hAnsi="Times New Roman" w:cs="Times New Roman"/>
          <w:sz w:val="24"/>
          <w:szCs w:val="24"/>
        </w:rPr>
        <w:t>Υ.ΠΑΙ.Θ</w:t>
      </w:r>
      <w:proofErr w:type="spellEnd"/>
      <w:r w:rsidRPr="00E13963">
        <w:rPr>
          <w:rFonts w:ascii="Times New Roman" w:eastAsia="Arial" w:hAnsi="Times New Roman" w:cs="Times New Roman"/>
          <w:sz w:val="24"/>
          <w:szCs w:val="24"/>
        </w:rPr>
        <w:t>.</w:t>
      </w:r>
      <w:r w:rsidR="00BE7A0B">
        <w:rPr>
          <w:rFonts w:ascii="Times New Roman" w:eastAsia="Arial" w:hAnsi="Times New Roman" w:cs="Times New Roman"/>
          <w:sz w:val="24"/>
          <w:szCs w:val="24"/>
          <w:lang w:val="el-GR"/>
        </w:rPr>
        <w:t>Α.</w:t>
      </w:r>
      <w:r w:rsidRPr="00E13963">
        <w:rPr>
          <w:rFonts w:ascii="Times New Roman" w:eastAsia="Arial" w:hAnsi="Times New Roman" w:cs="Times New Roman"/>
          <w:sz w:val="24"/>
          <w:szCs w:val="24"/>
        </w:rPr>
        <w:t>, αυτό πρέπει να τροποποιηθεί με βάση τις αποφάσεις του συλλόγου διδασκόντων. Αν υπάρχει η παράνομη άρνηση καταγραφής των αποφάσεων του συλλόγου διδασκόντων στο Πρακτικό, τότε κανένας συνάδελφος δεν υπογράφει Πρακτικό το οποίο δεν περιέχει τις νόμιμα, ειλημμένες αποφάσεις.</w:t>
      </w:r>
    </w:p>
    <w:p w:rsidR="00536B1B" w:rsidRPr="00E13963" w:rsidRDefault="009523E2" w:rsidP="00E13963">
      <w:pPr>
        <w:jc w:val="both"/>
        <w:rPr>
          <w:rFonts w:ascii="Times New Roman" w:eastAsia="Arial" w:hAnsi="Times New Roman" w:cs="Times New Roman"/>
          <w:sz w:val="24"/>
          <w:szCs w:val="24"/>
        </w:rPr>
      </w:pPr>
      <w:proofErr w:type="spellStart"/>
      <w:r w:rsidRPr="00E13963">
        <w:rPr>
          <w:rFonts w:ascii="Times New Roman" w:eastAsia="Arial" w:hAnsi="Times New Roman" w:cs="Times New Roman"/>
          <w:b/>
          <w:sz w:val="24"/>
          <w:szCs w:val="24"/>
        </w:rPr>
        <w:t>ΣΤ</w:t>
      </w:r>
      <w:proofErr w:type="spellEnd"/>
      <w:r w:rsidRPr="00E13963">
        <w:rPr>
          <w:rFonts w:ascii="Times New Roman" w:eastAsia="Arial" w:hAnsi="Times New Roman" w:cs="Times New Roman"/>
          <w:sz w:val="24"/>
          <w:szCs w:val="24"/>
        </w:rPr>
        <w:t xml:space="preserve">. Στις περιπτώσεις (γεγονός που απευχόμαστε) που η απόφαση του συλλόγου διδασκόντων είναι αντίθετη με τα ενιαία κείμενα της Δ.Ο.Ε., τότε η μειοψηφούσα άποψη μπορεί δικαιωματικά να κατατεθεί στα πρακτικά ως διαφορετική άποψη. (ΠΡΟΣΟΧΗ: Η ονομαστική καταγραφή της άποψης αποτελεί δικαίωμα και όχι υποχρεωτική επιβολή. Κανένας δεν μπορεί να υποχρεώσει σε ονομαστική καταγραφή μιας άποψης, αν δεν το επιθυμεί ο εκφραστής της άποψης). </w:t>
      </w:r>
    </w:p>
    <w:p w:rsidR="00536B1B" w:rsidRPr="00E13963" w:rsidRDefault="009523E2" w:rsidP="00E13963">
      <w:pPr>
        <w:ind w:firstLine="140"/>
        <w:jc w:val="both"/>
        <w:rPr>
          <w:rFonts w:ascii="Times New Roman" w:eastAsia="Arial" w:hAnsi="Times New Roman" w:cs="Times New Roman"/>
          <w:b/>
          <w:sz w:val="24"/>
          <w:szCs w:val="24"/>
        </w:rPr>
      </w:pPr>
      <w:r w:rsidRPr="00E13963">
        <w:rPr>
          <w:rFonts w:ascii="Times New Roman" w:eastAsia="Arial" w:hAnsi="Times New Roman" w:cs="Times New Roman"/>
          <w:b/>
          <w:sz w:val="24"/>
          <w:szCs w:val="24"/>
        </w:rPr>
        <w:t xml:space="preserve">        </w:t>
      </w:r>
      <w:r w:rsidRPr="00E13963">
        <w:rPr>
          <w:rFonts w:ascii="Times New Roman" w:eastAsia="Arial" w:hAnsi="Times New Roman" w:cs="Times New Roman"/>
          <w:b/>
          <w:sz w:val="24"/>
          <w:szCs w:val="24"/>
        </w:rPr>
        <w:tab/>
        <w:t>Επιπλέον διευκρινίζουμε:</w:t>
      </w:r>
    </w:p>
    <w:p w:rsidR="00536B1B" w:rsidRPr="00E13963" w:rsidRDefault="009523E2" w:rsidP="00E13963">
      <w:pPr>
        <w:ind w:firstLine="72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α) Όλοι/</w:t>
      </w:r>
      <w:r w:rsidR="00BE7A0B">
        <w:rPr>
          <w:rFonts w:ascii="Times New Roman" w:eastAsia="Arial" w:hAnsi="Times New Roman" w:cs="Times New Roman"/>
          <w:sz w:val="24"/>
          <w:szCs w:val="24"/>
          <w:lang w:val="el-GR"/>
        </w:rPr>
        <w:t>-</w:t>
      </w:r>
      <w:proofErr w:type="spellStart"/>
      <w:r w:rsidRPr="00E13963">
        <w:rPr>
          <w:rFonts w:ascii="Times New Roman" w:eastAsia="Arial" w:hAnsi="Times New Roman" w:cs="Times New Roman"/>
          <w:sz w:val="24"/>
          <w:szCs w:val="24"/>
        </w:rPr>
        <w:t>ες</w:t>
      </w:r>
      <w:proofErr w:type="spellEnd"/>
      <w:r w:rsidRPr="00E13963">
        <w:rPr>
          <w:rFonts w:ascii="Times New Roman" w:eastAsia="Arial" w:hAnsi="Times New Roman" w:cs="Times New Roman"/>
          <w:sz w:val="24"/>
          <w:szCs w:val="24"/>
        </w:rPr>
        <w:t xml:space="preserve"> οι εκπαιδευτικοί μετέχουν σε όλες τις ομάδες, χωρίς διαφοροποίηση, με ευθύνη του συλλόγου διδασκόντων.</w:t>
      </w:r>
    </w:p>
    <w:p w:rsidR="00536B1B" w:rsidRPr="00E13963" w:rsidRDefault="009523E2" w:rsidP="00E13963">
      <w:pPr>
        <w:ind w:firstLine="72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 xml:space="preserve">Κανένας νόμος δεν απαγορεύει τη συγκρότηση ενιαίας ομάδας. Η όποια, σκόπιμη, σύγχυση δημιουργείται από τη σύνδεση του αριθμού των ατόμων που συμμετέχουν στις ομάδες δράσης με τα όσα προβλέπονται από την παράγραφο 4 του άρθρου 33 του </w:t>
      </w:r>
      <w:proofErr w:type="spellStart"/>
      <w:r w:rsidRPr="00E13963">
        <w:rPr>
          <w:rFonts w:ascii="Times New Roman" w:eastAsia="Arial" w:hAnsi="Times New Roman" w:cs="Times New Roman"/>
          <w:sz w:val="24"/>
          <w:szCs w:val="24"/>
        </w:rPr>
        <w:t>ν.4692</w:t>
      </w:r>
      <w:proofErr w:type="spellEnd"/>
      <w:r w:rsidRPr="00E13963">
        <w:rPr>
          <w:rFonts w:ascii="Times New Roman" w:eastAsia="Arial" w:hAnsi="Times New Roman" w:cs="Times New Roman"/>
          <w:sz w:val="24"/>
          <w:szCs w:val="24"/>
        </w:rPr>
        <w:t>/20</w:t>
      </w:r>
      <w:r w:rsidR="00BE7A0B">
        <w:rPr>
          <w:rFonts w:ascii="Times New Roman" w:eastAsia="Arial" w:hAnsi="Times New Roman" w:cs="Times New Roman"/>
          <w:sz w:val="24"/>
          <w:szCs w:val="24"/>
          <w:lang w:val="el-GR"/>
        </w:rPr>
        <w:t>20</w:t>
      </w:r>
      <w:r w:rsidRPr="00E13963">
        <w:rPr>
          <w:rFonts w:ascii="Times New Roman" w:eastAsia="Arial" w:hAnsi="Times New Roman" w:cs="Times New Roman"/>
          <w:sz w:val="24"/>
          <w:szCs w:val="24"/>
        </w:rPr>
        <w:t xml:space="preserve"> όπου αναφέρεται ότι</w:t>
      </w:r>
      <w:r w:rsidR="00BE7A0B">
        <w:rPr>
          <w:rFonts w:ascii="Times New Roman" w:eastAsia="Arial" w:hAnsi="Times New Roman" w:cs="Times New Roman"/>
          <w:sz w:val="24"/>
          <w:szCs w:val="24"/>
          <w:lang w:val="el-GR"/>
        </w:rPr>
        <w:t>:</w:t>
      </w:r>
      <w:r w:rsidRPr="00E13963">
        <w:rPr>
          <w:rFonts w:ascii="Times New Roman" w:eastAsia="Arial" w:hAnsi="Times New Roman" w:cs="Times New Roman"/>
          <w:sz w:val="24"/>
          <w:szCs w:val="24"/>
        </w:rPr>
        <w:t xml:space="preserve"> </w:t>
      </w:r>
      <w:r w:rsidRPr="00E13963">
        <w:rPr>
          <w:rFonts w:ascii="Times New Roman" w:eastAsia="Arial" w:hAnsi="Times New Roman" w:cs="Times New Roman"/>
          <w:i/>
          <w:sz w:val="24"/>
          <w:szCs w:val="24"/>
        </w:rPr>
        <w:t>«Κατά τον ετήσιο προγραμματισμό του εκπαιδευτικού έργου…συγκροτούνται, επίσης, ομάδες δράσεων κοινού ενδιαφέροντος, σε κάθε μία από τις οποίες συμμετέχουν δύο (2) έως και πέντε (5) εκπαιδευτικοί».</w:t>
      </w:r>
      <w:r w:rsidRPr="00E13963">
        <w:rPr>
          <w:rFonts w:ascii="Times New Roman" w:eastAsia="Arial" w:hAnsi="Times New Roman" w:cs="Times New Roman"/>
          <w:sz w:val="24"/>
          <w:szCs w:val="24"/>
        </w:rPr>
        <w:t xml:space="preserve"> Όπως αναφέρεται στη συνέχεια</w:t>
      </w:r>
      <w:r w:rsidR="00BE7A0B">
        <w:rPr>
          <w:rFonts w:ascii="Times New Roman" w:eastAsia="Arial" w:hAnsi="Times New Roman" w:cs="Times New Roman"/>
          <w:sz w:val="24"/>
          <w:szCs w:val="24"/>
          <w:lang w:val="el-GR"/>
        </w:rPr>
        <w:t>:</w:t>
      </w:r>
      <w:r w:rsidRPr="00E13963">
        <w:rPr>
          <w:rFonts w:ascii="Times New Roman" w:eastAsia="Arial" w:hAnsi="Times New Roman" w:cs="Times New Roman"/>
          <w:sz w:val="24"/>
          <w:szCs w:val="24"/>
        </w:rPr>
        <w:t xml:space="preserve"> </w:t>
      </w:r>
      <w:r w:rsidRPr="00E13963">
        <w:rPr>
          <w:rFonts w:ascii="Times New Roman" w:eastAsia="Arial" w:hAnsi="Times New Roman" w:cs="Times New Roman"/>
          <w:i/>
          <w:sz w:val="24"/>
          <w:szCs w:val="24"/>
        </w:rPr>
        <w:t xml:space="preserve">«Σκοπός των ομάδων αυτών είναι η πιο </w:t>
      </w:r>
      <w:proofErr w:type="spellStart"/>
      <w:r w:rsidRPr="00E13963">
        <w:rPr>
          <w:rFonts w:ascii="Times New Roman" w:eastAsia="Arial" w:hAnsi="Times New Roman" w:cs="Times New Roman"/>
          <w:i/>
          <w:sz w:val="24"/>
          <w:szCs w:val="24"/>
        </w:rPr>
        <w:t>στοχευμένη</w:t>
      </w:r>
      <w:proofErr w:type="spellEnd"/>
      <w:r w:rsidRPr="00E13963">
        <w:rPr>
          <w:rFonts w:ascii="Times New Roman" w:eastAsia="Arial" w:hAnsi="Times New Roman" w:cs="Times New Roman"/>
          <w:i/>
          <w:sz w:val="24"/>
          <w:szCs w:val="24"/>
        </w:rPr>
        <w:t xml:space="preserve"> οργάνωση και διεξαγωγή εκπαιδευτικών δράσεων που αποβλέπουν στην επαγγελματική ανάπτυξη των εκπαιδευτικών…».</w:t>
      </w:r>
      <w:r w:rsidRPr="00E13963">
        <w:rPr>
          <w:rFonts w:ascii="Times New Roman" w:eastAsia="Arial" w:hAnsi="Times New Roman" w:cs="Times New Roman"/>
          <w:sz w:val="24"/>
          <w:szCs w:val="24"/>
        </w:rPr>
        <w:t xml:space="preserve"> Οι ομάδες αυτές είναι άλλες από τις Ομάδες Δράσεις για τις οποίες δεν προβλέπεται περιορισμός ούτε στον νόμο ούτε στην Υ.</w:t>
      </w:r>
      <w:r w:rsidR="00BE7A0B">
        <w:rPr>
          <w:rFonts w:ascii="Times New Roman" w:eastAsia="Arial" w:hAnsi="Times New Roman" w:cs="Times New Roman"/>
          <w:sz w:val="24"/>
          <w:szCs w:val="24"/>
          <w:lang w:val="el-GR"/>
        </w:rPr>
        <w:t xml:space="preserve"> </w:t>
      </w:r>
      <w:r w:rsidRPr="00E13963">
        <w:rPr>
          <w:rFonts w:ascii="Times New Roman" w:eastAsia="Arial" w:hAnsi="Times New Roman" w:cs="Times New Roman"/>
          <w:sz w:val="24"/>
          <w:szCs w:val="24"/>
        </w:rPr>
        <w:t>Α.</w:t>
      </w:r>
    </w:p>
    <w:p w:rsidR="00536B1B" w:rsidRPr="00E13963" w:rsidRDefault="009523E2" w:rsidP="00E13963">
      <w:pPr>
        <w:ind w:firstLine="72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β) Συντονιστής αναλαμβάνει ένας συνάδελφος ο οποίος εκφράζει την άποψη του συλλόγου διδασκόντων. Επισημαίνουμε ότι όλες οι ενέργειες που θα χρειαστούν το επόμενο διάστημα, θα πραγματοποιηθούν κεντρικά από τη Δ.Ο.Ε.</w:t>
      </w:r>
    </w:p>
    <w:p w:rsidR="00536B1B" w:rsidRPr="00E13963" w:rsidRDefault="009523E2" w:rsidP="00E13963">
      <w:pPr>
        <w:ind w:firstLine="720"/>
        <w:jc w:val="both"/>
        <w:rPr>
          <w:rFonts w:ascii="Times New Roman" w:eastAsia="Arial" w:hAnsi="Times New Roman" w:cs="Times New Roman"/>
          <w:sz w:val="24"/>
          <w:szCs w:val="24"/>
        </w:rPr>
      </w:pPr>
      <w:r w:rsidRPr="00E13963">
        <w:rPr>
          <w:rFonts w:ascii="Times New Roman" w:eastAsia="Arial" w:hAnsi="Times New Roman" w:cs="Times New Roman"/>
          <w:sz w:val="24"/>
          <w:szCs w:val="24"/>
        </w:rPr>
        <w:t>γ) Στο βιβλίο Πρακτικών καταγράφονται (ή επικολλώνται) τα κείμενα της Δ.Ο.Ε. για την αποτίμηση και τον προγραμματισμό.</w:t>
      </w:r>
    </w:p>
    <w:p w:rsidR="00536B1B" w:rsidRPr="00E13963" w:rsidRDefault="009523E2" w:rsidP="00E13963">
      <w:pPr>
        <w:jc w:val="both"/>
        <w:rPr>
          <w:rFonts w:ascii="Times New Roman" w:eastAsia="Arial" w:hAnsi="Times New Roman" w:cs="Times New Roman"/>
          <w:sz w:val="24"/>
          <w:szCs w:val="24"/>
        </w:rPr>
      </w:pPr>
      <w:r w:rsidRPr="00E13963">
        <w:rPr>
          <w:rFonts w:ascii="Times New Roman" w:eastAsia="Arial" w:hAnsi="Times New Roman" w:cs="Times New Roman"/>
          <w:b/>
          <w:sz w:val="24"/>
          <w:szCs w:val="24"/>
          <w:u w:val="single"/>
        </w:rPr>
        <w:t>Η απόφαση των συλλόγων διδασκόντων για χρήση των ενιαίων κειμένων δεν εμπεριέχει κανένα στοιχείο παρανομίας. Η απόφαση του συλλόγου διδασκόντων, μας προφυλάσσει από οποιαδήποτε παραχάραξη.</w:t>
      </w:r>
      <w:r w:rsidRPr="00E13963">
        <w:rPr>
          <w:rFonts w:ascii="Times New Roman" w:eastAsia="Arial" w:hAnsi="Times New Roman" w:cs="Times New Roman"/>
          <w:sz w:val="24"/>
          <w:szCs w:val="24"/>
        </w:rPr>
        <w:t xml:space="preserve"> Αντίθετα, παρανομία είναι η άρνηση αποδοχής στη διαδικασία συζήτησης, τεκμηριωμένου γραπτού λόγου και εμπεριστατωμένης θέσης. Παρανομία αποτελεί η με οποιοδήποτε τρόπο παραχάραξη της απόφασης του συλλόγου διδασκόντων. </w:t>
      </w:r>
    </w:p>
    <w:p w:rsidR="00536B1B" w:rsidRDefault="00F43E42" w:rsidP="00F43E42">
      <w:pPr>
        <w:pBdr>
          <w:top w:val="nil"/>
          <w:left w:val="nil"/>
          <w:bottom w:val="nil"/>
          <w:right w:val="nil"/>
          <w:between w:val="nil"/>
        </w:pBdr>
        <w:jc w:val="center"/>
        <w:rPr>
          <w:rFonts w:ascii="Arial" w:eastAsia="Arial" w:hAnsi="Arial" w:cs="Arial"/>
          <w:color w:val="000000"/>
          <w:sz w:val="22"/>
          <w:szCs w:val="22"/>
        </w:rPr>
      </w:pPr>
      <w:r>
        <w:rPr>
          <w:noProof/>
          <w:lang w:val="el-GR"/>
        </w:rPr>
        <w:lastRenderedPageBreak/>
        <w:drawing>
          <wp:inline distT="0" distB="0" distL="0" distR="0" wp14:anchorId="337659CB" wp14:editId="15107A4A">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536B1B">
      <w:headerReference w:type="default" r:id="rId9"/>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363" w:rsidRDefault="002F3363">
      <w:r>
        <w:separator/>
      </w:r>
    </w:p>
  </w:endnote>
  <w:endnote w:type="continuationSeparator" w:id="0">
    <w:p w:rsidR="002F3363" w:rsidRDefault="002F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363" w:rsidRDefault="002F3363">
      <w:r>
        <w:separator/>
      </w:r>
    </w:p>
  </w:footnote>
  <w:footnote w:type="continuationSeparator" w:id="0">
    <w:p w:rsidR="002F3363" w:rsidRDefault="002F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1B" w:rsidRDefault="00536B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1B"/>
    <w:rsid w:val="002F3363"/>
    <w:rsid w:val="00360C7A"/>
    <w:rsid w:val="00536B1B"/>
    <w:rsid w:val="009523E2"/>
    <w:rsid w:val="00BE7A0B"/>
    <w:rsid w:val="00E13963"/>
    <w:rsid w:val="00F43E42"/>
    <w:rsid w:val="00FC5E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E717E-7071-4752-ADC3-A3010617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a">
    <w:name w:val="Βασικό"/>
    <w:pPr>
      <w:suppressAutoHyphens/>
      <w:spacing w:after="200" w:line="276" w:lineRule="auto"/>
      <w:ind w:leftChars="-1" w:left="-1" w:hangingChars="1" w:hanging="1"/>
      <w:textDirection w:val="btLr"/>
      <w:textAlignment w:val="top"/>
      <w:outlineLvl w:val="0"/>
    </w:pPr>
    <w:rPr>
      <w:position w:val="-1"/>
      <w:sz w:val="22"/>
      <w:szCs w:val="22"/>
      <w:lang w:val="el-GR" w:eastAsia="en-US"/>
    </w:rPr>
  </w:style>
  <w:style w:type="paragraph" w:customStyle="1" w:styleId="2">
    <w:name w:val="Επικεφαλίδα 2"/>
    <w:aliases w:val="Char"/>
    <w:basedOn w:val="a"/>
    <w:next w:val="a"/>
    <w:pPr>
      <w:keepNext/>
      <w:spacing w:before="240" w:after="60" w:line="240" w:lineRule="auto"/>
      <w:outlineLvl w:val="1"/>
    </w:pPr>
    <w:rPr>
      <w:rFonts w:ascii="Cambria" w:eastAsia="Times New Roman" w:hAnsi="Cambria"/>
      <w:b/>
      <w:bCs/>
      <w:i/>
      <w:iCs/>
      <w:sz w:val="28"/>
      <w:szCs w:val="28"/>
      <w:lang w:eastAsia="el-GR"/>
    </w:rPr>
  </w:style>
  <w:style w:type="paragraph" w:customStyle="1" w:styleId="3">
    <w:name w:val="Επικεφαλίδα 3"/>
    <w:basedOn w:val="a"/>
    <w:next w:val="a"/>
    <w:pPr>
      <w:keepNext/>
      <w:spacing w:before="240" w:after="60" w:line="240" w:lineRule="auto"/>
      <w:outlineLvl w:val="2"/>
    </w:pPr>
    <w:rPr>
      <w:rFonts w:ascii="Arial" w:eastAsia="Times New Roman" w:hAnsi="Arial" w:cs="Arial"/>
      <w:b/>
      <w:bCs/>
      <w:sz w:val="26"/>
      <w:szCs w:val="26"/>
      <w:lang w:eastAsia="el-GR"/>
    </w:rPr>
  </w:style>
  <w:style w:type="paragraph" w:customStyle="1" w:styleId="4">
    <w:name w:val="Επικεφαλίδα 4"/>
    <w:basedOn w:val="a"/>
    <w:next w:val="a"/>
    <w:pPr>
      <w:keepNext/>
      <w:spacing w:before="240" w:after="60" w:line="240" w:lineRule="auto"/>
      <w:outlineLvl w:val="3"/>
    </w:pPr>
    <w:rPr>
      <w:rFonts w:ascii="Times New Roman" w:eastAsia="Times New Roman" w:hAnsi="Times New Roman"/>
      <w:b/>
      <w:bCs/>
      <w:sz w:val="28"/>
      <w:szCs w:val="28"/>
      <w:lang w:eastAsia="el-GR"/>
    </w:rPr>
  </w:style>
  <w:style w:type="paragraph" w:customStyle="1" w:styleId="5">
    <w:name w:val="Επικεφαλίδα 5"/>
    <w:basedOn w:val="a"/>
    <w:next w:val="a"/>
    <w:pPr>
      <w:spacing w:before="240" w:after="60" w:line="240" w:lineRule="auto"/>
      <w:outlineLvl w:val="4"/>
    </w:pPr>
    <w:rPr>
      <w:rFonts w:ascii="Times New Roman" w:eastAsia="Times New Roman" w:hAnsi="Times New Roman"/>
      <w:b/>
      <w:bCs/>
      <w:i/>
      <w:iCs/>
      <w:sz w:val="26"/>
      <w:szCs w:val="26"/>
      <w:lang w:eastAsia="el-GR"/>
    </w:rPr>
  </w:style>
  <w:style w:type="paragraph" w:customStyle="1" w:styleId="6">
    <w:name w:val="Επικεφαλίδα 6"/>
    <w:basedOn w:val="a"/>
    <w:next w:val="a"/>
    <w:pPr>
      <w:spacing w:before="240" w:after="60" w:line="240" w:lineRule="auto"/>
      <w:outlineLvl w:val="5"/>
    </w:pPr>
    <w:rPr>
      <w:rFonts w:ascii="Times New Roman" w:eastAsia="Times New Roman" w:hAnsi="Times New Roman"/>
      <w:b/>
      <w:bCs/>
      <w:lang w:eastAsia="el-GR"/>
    </w:rPr>
  </w:style>
  <w:style w:type="character" w:customStyle="1" w:styleId="a0">
    <w:name w:val="Προεπιλεγμένη γραμματοσειρά"/>
    <w:qFormat/>
    <w:rPr>
      <w:w w:val="100"/>
      <w:position w:val="-1"/>
      <w:effect w:val="none"/>
      <w:vertAlign w:val="baseline"/>
      <w:cs w:val="0"/>
      <w:em w:val="none"/>
    </w:rPr>
  </w:style>
  <w:style w:type="table" w:customStyle="1" w:styleId="a1">
    <w:name w:val="Κανονικός πίνακας"/>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Χωρίς λίστα"/>
    <w:qFormat/>
  </w:style>
  <w:style w:type="character" w:customStyle="1" w:styleId="2Char">
    <w:name w:val="Επικεφαλίδα 2 Char"/>
    <w:aliases w:val="Char Char"/>
    <w:basedOn w:val="a0"/>
    <w:rPr>
      <w:rFonts w:ascii="Cambria" w:eastAsia="Times New Roman" w:hAnsi="Cambria" w:cs="Times New Roman"/>
      <w:b/>
      <w:bCs/>
      <w:i/>
      <w:iCs/>
      <w:w w:val="100"/>
      <w:position w:val="-1"/>
      <w:sz w:val="28"/>
      <w:szCs w:val="28"/>
      <w:effect w:val="none"/>
      <w:vertAlign w:val="baseline"/>
      <w:cs w:val="0"/>
      <w:em w:val="none"/>
      <w:lang w:eastAsia="el-GR"/>
    </w:rPr>
  </w:style>
  <w:style w:type="character" w:customStyle="1" w:styleId="3Char">
    <w:name w:val="Επικεφαλίδα 3 Char"/>
    <w:basedOn w:val="a0"/>
    <w:rPr>
      <w:rFonts w:ascii="Arial" w:eastAsia="Times New Roman" w:hAnsi="Arial" w:cs="Arial"/>
      <w:b/>
      <w:bCs/>
      <w:w w:val="100"/>
      <w:position w:val="-1"/>
      <w:sz w:val="26"/>
      <w:szCs w:val="26"/>
      <w:effect w:val="none"/>
      <w:vertAlign w:val="baseline"/>
      <w:cs w:val="0"/>
      <w:em w:val="none"/>
      <w:lang w:eastAsia="el-GR"/>
    </w:rPr>
  </w:style>
  <w:style w:type="character" w:customStyle="1" w:styleId="4Char">
    <w:name w:val="Επικεφαλίδα 4 Char"/>
    <w:basedOn w:val="a0"/>
    <w:rPr>
      <w:rFonts w:ascii="Times New Roman" w:eastAsia="Times New Roman" w:hAnsi="Times New Roman" w:cs="Times New Roman"/>
      <w:b/>
      <w:bCs/>
      <w:w w:val="100"/>
      <w:position w:val="-1"/>
      <w:sz w:val="28"/>
      <w:szCs w:val="28"/>
      <w:effect w:val="none"/>
      <w:vertAlign w:val="baseline"/>
      <w:cs w:val="0"/>
      <w:em w:val="none"/>
      <w:lang w:eastAsia="el-GR"/>
    </w:rPr>
  </w:style>
  <w:style w:type="character" w:customStyle="1" w:styleId="5Char">
    <w:name w:val="Επικεφαλίδα 5 Char"/>
    <w:basedOn w:val="a0"/>
    <w:rPr>
      <w:rFonts w:ascii="Times New Roman" w:eastAsia="Times New Roman" w:hAnsi="Times New Roman" w:cs="Times New Roman"/>
      <w:b/>
      <w:bCs/>
      <w:i/>
      <w:iCs/>
      <w:w w:val="100"/>
      <w:position w:val="-1"/>
      <w:sz w:val="26"/>
      <w:szCs w:val="26"/>
      <w:effect w:val="none"/>
      <w:vertAlign w:val="baseline"/>
      <w:cs w:val="0"/>
      <w:em w:val="none"/>
      <w:lang w:eastAsia="el-GR"/>
    </w:rPr>
  </w:style>
  <w:style w:type="character" w:customStyle="1" w:styleId="6Char">
    <w:name w:val="Επικεφαλίδα 6 Char"/>
    <w:basedOn w:val="a0"/>
    <w:rPr>
      <w:rFonts w:ascii="Times New Roman" w:eastAsia="Times New Roman" w:hAnsi="Times New Roman" w:cs="Times New Roman"/>
      <w:b/>
      <w:bCs/>
      <w:w w:val="100"/>
      <w:position w:val="-1"/>
      <w:effect w:val="none"/>
      <w:vertAlign w:val="baseline"/>
      <w:cs w:val="0"/>
      <w:em w:val="none"/>
      <w:lang w:eastAsia="el-GR"/>
    </w:rPr>
  </w:style>
  <w:style w:type="character" w:customStyle="1" w:styleId="-">
    <w:name w:val="Υπερ-σύνδεση"/>
    <w:basedOn w:val="a0"/>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l-GR"/>
    </w:rPr>
  </w:style>
  <w:style w:type="paragraph" w:customStyle="1" w:styleId="a3">
    <w:name w:val="Κείμενο πλαισίου"/>
    <w:basedOn w:val="a"/>
    <w:qFormat/>
    <w:pPr>
      <w:spacing w:after="0" w:line="240" w:lineRule="auto"/>
    </w:pPr>
    <w:rPr>
      <w:rFonts w:ascii="Tahoma" w:hAnsi="Tahoma" w:cs="Tahoma"/>
      <w:sz w:val="16"/>
      <w:szCs w:val="16"/>
    </w:rPr>
  </w:style>
  <w:style w:type="character" w:customStyle="1" w:styleId="Char">
    <w:name w:val="Κείμενο πλαισίου Char"/>
    <w:basedOn w:val="a0"/>
    <w:rPr>
      <w:rFonts w:ascii="Tahoma" w:eastAsia="Calibri"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uiPriority w:val="99"/>
    <w:semiHidden/>
    <w:unhideWhenUsed/>
    <w:rsid w:val="00E13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2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yllogosekpaideutikonpeamarousiou.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lA4bYcZ+hHS3yd/minf4FYQ==">CgMxLjA4AHIhMW16TzE2ZEhYdVdmT1d1RnBUZmJWVndhUTlKY3V2NWpW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1187</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Sofidion Sofidion</dc:creator>
  <cp:lastModifiedBy>Dimitris</cp:lastModifiedBy>
  <cp:revision>5</cp:revision>
  <dcterms:created xsi:type="dcterms:W3CDTF">2025-09-27T18:52:00Z</dcterms:created>
  <dcterms:modified xsi:type="dcterms:W3CDTF">2025-09-27T19:15:00Z</dcterms:modified>
</cp:coreProperties>
</file>