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F1C" w:rsidRPr="00CF2F1C" w:rsidRDefault="00CF2F1C" w:rsidP="00CF2F1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ΣΥΛΛΟΓΟΣ ΕΚΠΑΙΔΕΥΤΙΚΩΝ Π. Ε.                    Μαρούσι 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21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– 9 – 2025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                                                  </w:t>
      </w:r>
    </w:p>
    <w:p w:rsidR="00CF2F1C" w:rsidRPr="00CF2F1C" w:rsidRDefault="00CF2F1C" w:rsidP="00CF2F1C">
      <w:pPr>
        <w:spacing w:after="0" w:line="240" w:lineRule="auto"/>
        <w:rPr>
          <w:rFonts w:ascii="Times New Roman" w:eastAsia="SimSun" w:hAnsi="Times New Roman" w:cs="Mangal"/>
          <w:b/>
          <w:sz w:val="24"/>
          <w:szCs w:val="24"/>
          <w:lang w:eastAsia="ar-SA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ΑΜΑΡΟΥΣΙΟΥ                                                  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Αρ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.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Πρ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.: </w:t>
      </w:r>
      <w:r>
        <w:rPr>
          <w:rFonts w:ascii="Times New Roman" w:eastAsia="Times New Roman" w:hAnsi="Times New Roman" w:cs="Mangal"/>
          <w:sz w:val="24"/>
          <w:szCs w:val="24"/>
          <w:lang w:eastAsia="el-GR"/>
        </w:rPr>
        <w:t>233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</w:t>
      </w:r>
    </w:p>
    <w:p w:rsidR="00CF2F1C" w:rsidRPr="00CF2F1C" w:rsidRDefault="00CF2F1C" w:rsidP="00CF2F1C">
      <w:pPr>
        <w:spacing w:after="0" w:line="240" w:lineRule="auto"/>
        <w:rPr>
          <w:rFonts w:ascii="Times New Roman" w:eastAsia="Calibri" w:hAnsi="Times New Roman" w:cs="Mangal"/>
          <w:b/>
          <w:sz w:val="24"/>
          <w:szCs w:val="24"/>
        </w:rPr>
      </w:pP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Ταχ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. Δ/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νση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: 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Μαραθωνοδρόμου 54 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</w:t>
      </w:r>
    </w:p>
    <w:p w:rsidR="00CF2F1C" w:rsidRPr="00CF2F1C" w:rsidRDefault="00CF2F1C" w:rsidP="00CF2F1C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Τ. Κ. 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15124 Μαρούσι  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   </w:t>
      </w:r>
    </w:p>
    <w:p w:rsidR="00CF2F1C" w:rsidRPr="00CF2F1C" w:rsidRDefault="00CF2F1C" w:rsidP="00CF2F1C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Τηλ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.: 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2108020697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Fax: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>2108020697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</w:t>
      </w:r>
    </w:p>
    <w:p w:rsidR="00CF2F1C" w:rsidRPr="00CF2F1C" w:rsidRDefault="00CF2F1C" w:rsidP="00CF2F1C">
      <w:pPr>
        <w:spacing w:after="0" w:line="240" w:lineRule="auto"/>
        <w:rPr>
          <w:rFonts w:ascii="Times New Roman" w:eastAsia="Times New Roman" w:hAnsi="Times New Roman" w:cs="Mangal"/>
          <w:sz w:val="24"/>
          <w:szCs w:val="24"/>
          <w:lang w:eastAsia="el-GR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Πληροφ.: Δ. Πολυχρονιάδης 6945394406  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                                                                                  </w:t>
      </w:r>
    </w:p>
    <w:p w:rsidR="00CF2F1C" w:rsidRPr="00CF2F1C" w:rsidRDefault="00CF2F1C" w:rsidP="00CF2F1C">
      <w:pPr>
        <w:spacing w:after="0" w:line="240" w:lineRule="auto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Email:syll2grafeio@gmail.com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</w:t>
      </w:r>
    </w:p>
    <w:p w:rsidR="00CF2F1C" w:rsidRPr="00CF2F1C" w:rsidRDefault="00CF2F1C" w:rsidP="00CF2F1C">
      <w:pPr>
        <w:spacing w:after="0" w:line="240" w:lineRule="auto"/>
        <w:jc w:val="both"/>
        <w:rPr>
          <w:rFonts w:ascii="Times New Roman" w:eastAsia="Times New Roman" w:hAnsi="Times New Roman" w:cs="Mangal"/>
          <w:b/>
          <w:color w:val="0000FF"/>
          <w:sz w:val="24"/>
          <w:szCs w:val="24"/>
          <w:u w:val="single"/>
          <w:lang w:eastAsia="el-GR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Δικτυακός τόπος: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http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//: </w:t>
      </w:r>
      <w:hyperlink r:id="rId5" w:history="1">
        <w:proofErr w:type="spellStart"/>
        <w:r w:rsidRPr="00CF2F1C">
          <w:rPr>
            <w:rFonts w:ascii="Times New Roman" w:eastAsia="Times New Roman" w:hAnsi="Times New Roman" w:cs="Mangal"/>
            <w:b/>
            <w:color w:val="0000FF"/>
            <w:sz w:val="24"/>
            <w:szCs w:val="24"/>
            <w:u w:val="single"/>
            <w:lang w:eastAsia="el-GR"/>
          </w:rPr>
          <w:t>www.syllogosekpaideutikonpeamarousiou.gr</w:t>
        </w:r>
        <w:proofErr w:type="spellEnd"/>
      </w:hyperlink>
    </w:p>
    <w:p w:rsidR="00CF2F1C" w:rsidRPr="00CF2F1C" w:rsidRDefault="00CF2F1C" w:rsidP="00CF2F1C">
      <w:pPr>
        <w:spacing w:after="0" w:line="240" w:lineRule="auto"/>
        <w:jc w:val="both"/>
        <w:rPr>
          <w:rFonts w:ascii="Times New Roman" w:eastAsia="Times New Roman" w:hAnsi="Times New Roman" w:cs="Mangal"/>
          <w:b/>
          <w:color w:val="0000FF"/>
          <w:sz w:val="24"/>
          <w:szCs w:val="24"/>
          <w:u w:val="single"/>
          <w:lang w:eastAsia="el-GR"/>
        </w:rPr>
      </w:pPr>
    </w:p>
    <w:p w:rsidR="00CF2F1C" w:rsidRPr="00CF2F1C" w:rsidRDefault="00CF2F1C" w:rsidP="00CF2F1C">
      <w:pPr>
        <w:spacing w:after="0" w:line="240" w:lineRule="auto"/>
        <w:jc w:val="both"/>
        <w:rPr>
          <w:rFonts w:ascii="Times New Roman" w:eastAsia="Times New Roman" w:hAnsi="Times New Roman" w:cs="Mangal"/>
          <w:sz w:val="24"/>
          <w:szCs w:val="24"/>
          <w:lang w:eastAsia="el-GR"/>
        </w:rPr>
      </w:pPr>
    </w:p>
    <w:p w:rsidR="00CF2F1C" w:rsidRPr="00CF2F1C" w:rsidRDefault="00CF2F1C" w:rsidP="00CF2F1C">
      <w:pPr>
        <w:spacing w:after="0" w:line="240" w:lineRule="auto"/>
        <w:jc w:val="right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                                             Προς: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ΥΠΑΙΘΑ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, Περιφερειακή Δ/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νση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Πρωτοβάθμιας &amp; Δευτεροβάθμιας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Εκπ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/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σης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Αττικής, Δ/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νση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Π. Ε. Β΄ Αθήνας  </w:t>
      </w:r>
    </w:p>
    <w:p w:rsidR="00CF2F1C" w:rsidRPr="00CF2F1C" w:rsidRDefault="00CF2F1C" w:rsidP="00CF2F1C">
      <w:pPr>
        <w:spacing w:after="0" w:line="240" w:lineRule="auto"/>
        <w:jc w:val="right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            </w:t>
      </w:r>
    </w:p>
    <w:p w:rsidR="00CF2F1C" w:rsidRPr="00CF2F1C" w:rsidRDefault="00CF2F1C" w:rsidP="00CF2F1C">
      <w:pPr>
        <w:spacing w:after="0" w:line="240" w:lineRule="auto"/>
        <w:jc w:val="right"/>
        <w:rPr>
          <w:rFonts w:ascii="Times New Roman" w:eastAsia="Times New Roman" w:hAnsi="Times New Roman" w:cs="Mangal"/>
          <w:b/>
          <w:sz w:val="24"/>
          <w:szCs w:val="24"/>
          <w:lang w:eastAsia="el-GR"/>
        </w:rPr>
      </w:pP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              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Κοινοποίηση: Δ. Ο. Ε. , Συλλόγους 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Εκπ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/</w:t>
      </w:r>
      <w:proofErr w:type="spellStart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>κών</w:t>
      </w:r>
      <w:proofErr w:type="spellEnd"/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 Π. Ε. της χώρας,</w:t>
      </w:r>
      <w:r w:rsidRPr="00CF2F1C">
        <w:rPr>
          <w:rFonts w:ascii="Times New Roman" w:eastAsia="Times New Roman" w:hAnsi="Times New Roman" w:cs="Mangal"/>
          <w:sz w:val="24"/>
          <w:szCs w:val="24"/>
          <w:lang w:eastAsia="el-GR"/>
        </w:rPr>
        <w:t xml:space="preserve"> </w:t>
      </w:r>
      <w:r w:rsidRPr="00CF2F1C">
        <w:rPr>
          <w:rFonts w:ascii="Times New Roman" w:eastAsia="Times New Roman" w:hAnsi="Times New Roman" w:cs="Mangal"/>
          <w:b/>
          <w:sz w:val="24"/>
          <w:szCs w:val="24"/>
          <w:lang w:eastAsia="el-GR"/>
        </w:rPr>
        <w:t xml:space="preserve">ΤΑ ΜΕΛΗ ΤΟΥ ΣΥΛΛΟΓΟΥ ΜΑΣ </w:t>
      </w:r>
    </w:p>
    <w:p w:rsidR="00CF2F1C" w:rsidRDefault="00CF2F1C" w:rsidP="00741F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CF2F1C" w:rsidRDefault="00CF2F1C" w:rsidP="00CF2F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</w:pPr>
    </w:p>
    <w:p w:rsidR="00741F4D" w:rsidRPr="00741F4D" w:rsidRDefault="00741F4D" w:rsidP="00741F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Εγκύκλιος του </w:t>
      </w:r>
      <w:proofErr w:type="spellStart"/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ΥΠΑΙΘΑ</w:t>
      </w:r>
      <w:proofErr w:type="spellEnd"/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 διαλύει το Δημόσιο Σχολείο και τον προγραμματισμό Σχολικών Μονάδων και Οικογενειών</w:t>
      </w:r>
    </w:p>
    <w:p w:rsidR="00741F4D" w:rsidRDefault="00741F4D" w:rsidP="00741F4D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</w:p>
    <w:p w:rsidR="00741F4D" w:rsidRPr="00741F4D" w:rsidRDefault="00741F4D" w:rsidP="00741F4D">
      <w:pPr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proofErr w:type="spellStart"/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Συναδέλφισσες</w:t>
      </w:r>
      <w:proofErr w:type="spellEnd"/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, συνάδελφοι</w:t>
      </w:r>
    </w:p>
    <w:p w:rsidR="00741F4D" w:rsidRPr="00741F4D" w:rsidRDefault="00741F4D" w:rsidP="00741F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Το </w:t>
      </w:r>
      <w:proofErr w:type="spellStart"/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ΥΠΑΙΘΑ</w:t>
      </w:r>
      <w:proofErr w:type="spellEnd"/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 ξεπέρασε και τον ίδιο του (κακό) εαυτό!</w:t>
      </w: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 Ενώ η σχολική χρονιά 2025 – 2026)  οδεύει προς την τρίτη εβδομάδα λειτουργίας, με εγκύκλιό του - που φέρει ημερομηνία 18 Σεπτεμβρίου - απαιτεί από τους Διευθυντές/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Διευθύντριες Δημοτικών Σχολείων</w:t>
      </w: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και Προϊσταμένους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/Προϊστάμενες Νηπιαγωγείων</w:t>
      </w: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να τροποποιήσουν τη συγκρότηση των Τμημάτων του Ολοήμερου, αφού  καλέσουν τους γονείς των μαθητών που έχουν εγγραφεί στο Ολοήμερο να προσκομίσουν δικαιολογητικά ότι ανήκουν - κατά προτεραιότητα - στις παρακάτω κατηγορίες:</w:t>
      </w:r>
    </w:p>
    <w:p w:rsidR="00741F4D" w:rsidRPr="00741F4D" w:rsidRDefault="00741F4D" w:rsidP="00741F4D">
      <w:pPr>
        <w:numPr>
          <w:ilvl w:val="0"/>
          <w:numId w:val="1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αν είναι και οι δυο γονείς/ κηδεμόνες εργαζόμενοι ή αν είναι </w:t>
      </w:r>
      <w:proofErr w:type="spellStart"/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μονογονεϊκές</w:t>
      </w:r>
      <w:proofErr w:type="spellEnd"/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οικογένειες,</w:t>
      </w:r>
    </w:p>
    <w:p w:rsidR="00741F4D" w:rsidRPr="00741F4D" w:rsidRDefault="00741F4D" w:rsidP="00741F4D">
      <w:pPr>
        <w:numPr>
          <w:ilvl w:val="0"/>
          <w:numId w:val="1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αν είναι εργαζόμενος ο ένας εκ των δυο και ο έτερος άνεργος,</w:t>
      </w:r>
    </w:p>
    <w:p w:rsidR="00741F4D" w:rsidRPr="00741F4D" w:rsidRDefault="00741F4D" w:rsidP="00741F4D">
      <w:pPr>
        <w:numPr>
          <w:ilvl w:val="0"/>
          <w:numId w:val="1"/>
        </w:numPr>
        <w:spacing w:after="15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αν ανήκουν σε ευάλωτες κοινωνικές ομάδες.</w:t>
      </w:r>
    </w:p>
    <w:p w:rsidR="00741F4D" w:rsidRDefault="00741F4D" w:rsidP="00741F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Ακούγεται αδιανόητο, αλλά είναι πραγματικότητα</w:t>
      </w: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! Ο προγραμματισμός Σχολικών Μονάδων που έλαβε χώρα το αμέσως προηγούμενο διάστημα με βάση τις εγκυκλίους του </w:t>
      </w:r>
      <w:proofErr w:type="spellStart"/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ΥΠΑΙΘΑ</w:t>
      </w:r>
      <w:proofErr w:type="spellEnd"/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, αλλά και ο οικογενειακός προγραμματισμός χιλιάδων οικογενειών τινάζονται στον αέρα. </w:t>
      </w:r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Τα μορφωτικά δικαιώματα των μαθητών κατακρεουργούνται!</w:t>
      </w: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 Αναθέσεις τμημάτων και διδακτικών αντικειμένων σε εκπαιδευτικούς κινδυνεύουν να γίνουν έρμαιο της ταξικής επιλογής της κυβέρνησης να διαλύσει το Δημόσιο Σχολείο!</w:t>
      </w:r>
    </w:p>
    <w:p w:rsidR="00741F4D" w:rsidRPr="00741F4D" w:rsidRDefault="00741F4D" w:rsidP="00741F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</w:p>
    <w:p w:rsidR="00741F4D" w:rsidRPr="00741F4D" w:rsidRDefault="00741F4D" w:rsidP="00741F4D">
      <w:pPr>
        <w:spacing w:after="30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proofErr w:type="spellStart"/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Συναδέλφισσες</w:t>
      </w:r>
      <w:proofErr w:type="spellEnd"/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, συνάδελφοι</w:t>
      </w:r>
    </w:p>
    <w:p w:rsidR="00741F4D" w:rsidRDefault="00741F4D" w:rsidP="00741F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Το Δ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.</w:t>
      </w:r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Σ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.</w:t>
      </w:r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 του Συλλόγου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Εκπ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κών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 Π. Ε. Αμαρουσίου</w:t>
      </w:r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 xml:space="preserve"> μας καταγγέλλει</w:t>
      </w: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 με τον πιο κατηγορηματικό τρόπο τους τυχοδιωκτισμούς της Πολιτικής Ηγεσίας του </w:t>
      </w:r>
      <w:proofErr w:type="spellStart"/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ΥΠΑΙΘΑ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και της κυβέρνησης και καλεί το Δ. Σ. της</w:t>
      </w: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.</w:t>
      </w: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.</w:t>
      </w: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.</w:t>
      </w:r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, το </w:t>
      </w:r>
      <w:proofErr w:type="spellStart"/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>γονεϊκό</w:t>
      </w:r>
      <w:proofErr w:type="spellEnd"/>
      <w:r w:rsidRPr="00741F4D"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  <w:t xml:space="preserve"> κίνημα αλλά και σύμπασα την κοινωνία να ορθώσουν τείχη προστασίας του Δημόσιου και Δωρεάν χαρακτήρα του Δημόσιου Σχολείου και των μορφωτικών δικαιωμάτων των μαθητών.</w:t>
      </w:r>
    </w:p>
    <w:p w:rsidR="00741F4D" w:rsidRPr="00741F4D" w:rsidRDefault="00741F4D" w:rsidP="00741F4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</w:p>
    <w:p w:rsidR="00741F4D" w:rsidRPr="00741F4D" w:rsidRDefault="00741F4D" w:rsidP="00741F4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l-GR"/>
        </w:rPr>
      </w:pPr>
      <w:r w:rsidRPr="00741F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el-GR"/>
        </w:rPr>
        <w:t>Να ανακληθεί ΕΔΩ και ΤΩΡΑ η απαράδεκτη εγκύκλιος!</w:t>
      </w:r>
    </w:p>
    <w:p w:rsidR="008A7EDD" w:rsidRDefault="008A7EDD" w:rsidP="00F953A0">
      <w:pPr>
        <w:jc w:val="center"/>
        <w:rPr>
          <w:rFonts w:ascii="Times New Roman" w:hAnsi="Times New Roman" w:cs="Times New Roman"/>
        </w:rPr>
      </w:pPr>
    </w:p>
    <w:p w:rsidR="00F953A0" w:rsidRDefault="00F953A0" w:rsidP="00F953A0">
      <w:pPr>
        <w:jc w:val="center"/>
        <w:rPr>
          <w:rFonts w:ascii="Times New Roman" w:hAnsi="Times New Roman" w:cs="Times New Roman"/>
        </w:rPr>
      </w:pPr>
    </w:p>
    <w:p w:rsidR="00F953A0" w:rsidRDefault="00F953A0" w:rsidP="00F953A0">
      <w:pPr>
        <w:jc w:val="center"/>
        <w:rPr>
          <w:rFonts w:ascii="Times New Roman" w:hAnsi="Times New Roman" w:cs="Times New Roman"/>
        </w:rPr>
      </w:pPr>
      <w:r>
        <w:rPr>
          <w:noProof/>
          <w:lang w:eastAsia="el-GR"/>
        </w:rPr>
        <w:drawing>
          <wp:inline distT="0" distB="0" distL="0" distR="0" wp14:anchorId="67030AB1" wp14:editId="6337AB6F">
            <wp:extent cx="5274310" cy="1742236"/>
            <wp:effectExtent l="0" t="0" r="2540" b="0"/>
            <wp:docPr id="1" name="Picture 1" descr="Scan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42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53A0" w:rsidRPr="00741F4D" w:rsidRDefault="00F953A0" w:rsidP="00F953A0">
      <w:pPr>
        <w:jc w:val="center"/>
        <w:rPr>
          <w:rFonts w:ascii="Times New Roman" w:hAnsi="Times New Roman" w:cs="Times New Roman"/>
        </w:rPr>
      </w:pPr>
    </w:p>
    <w:sectPr w:rsidR="00F953A0" w:rsidRPr="00741F4D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D181E"/>
    <w:multiLevelType w:val="multilevel"/>
    <w:tmpl w:val="FBAEC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4D"/>
    <w:rsid w:val="00741F4D"/>
    <w:rsid w:val="008A7EDD"/>
    <w:rsid w:val="00CF2F1C"/>
    <w:rsid w:val="00F9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E5F7A-AD86-46FA-BC05-6A82F83C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7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syllogosekpaideutikonpeamarousiou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</dc:creator>
  <cp:keywords/>
  <dc:description/>
  <cp:lastModifiedBy>Dimitris</cp:lastModifiedBy>
  <cp:revision>3</cp:revision>
  <dcterms:created xsi:type="dcterms:W3CDTF">2025-09-21T07:45:00Z</dcterms:created>
  <dcterms:modified xsi:type="dcterms:W3CDTF">2025-09-21T08:18:00Z</dcterms:modified>
</cp:coreProperties>
</file>