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CF7" w:rsidRDefault="00A41CF7" w:rsidP="00A41CF7">
      <w:pPr>
        <w:keepNext/>
        <w:spacing w:after="0" w:line="240" w:lineRule="auto"/>
        <w:outlineLvl w:val="0"/>
        <w:rPr>
          <w:rFonts w:ascii="Times New Roman" w:hAnsi="Times New Roman" w:cs="Times New Roman"/>
          <w:b/>
          <w:bCs/>
          <w:kern w:val="32"/>
          <w:sz w:val="24"/>
          <w:szCs w:val="24"/>
        </w:rPr>
      </w:pPr>
      <w:r>
        <w:rPr>
          <w:rFonts w:ascii="Times New Roman" w:hAnsi="Times New Roman" w:cs="Times New Roman"/>
          <w:b/>
          <w:bCs/>
          <w:kern w:val="32"/>
          <w:sz w:val="24"/>
          <w:szCs w:val="24"/>
        </w:rPr>
        <w:t xml:space="preserve">ΣΥΛΛΟΓΟΣ ΕΚΠΑΙΔΕΥΤΙΚΩΝ Π. Ε. </w:t>
      </w:r>
    </w:p>
    <w:p w:rsidR="00A41CF7" w:rsidRDefault="00A41CF7" w:rsidP="00A41CF7">
      <w:pPr>
        <w:spacing w:after="0" w:line="240" w:lineRule="auto"/>
        <w:jc w:val="both"/>
        <w:rPr>
          <w:rFonts w:ascii="Times New Roman" w:hAnsi="Times New Roman" w:cs="Times New Roman"/>
          <w:b/>
          <w:bCs/>
          <w:kern w:val="2"/>
          <w:sz w:val="24"/>
          <w:szCs w:val="24"/>
        </w:rPr>
      </w:pPr>
      <w:r>
        <w:rPr>
          <w:rFonts w:ascii="Times New Roman" w:hAnsi="Times New Roman" w:cs="Times New Roman"/>
          <w:b/>
          <w:bCs/>
          <w:kern w:val="2"/>
          <w:sz w:val="24"/>
          <w:szCs w:val="24"/>
        </w:rPr>
        <w:t xml:space="preserve">         ΑΜΑΡΟΥΣΙΟΥ                                                                                                                                                                                                                 </w:t>
      </w:r>
      <w:r>
        <w:rPr>
          <w:rFonts w:ascii="Times New Roman" w:hAnsi="Times New Roman" w:cs="Times New Roman"/>
          <w:b/>
          <w:bCs/>
          <w:kern w:val="32"/>
          <w:sz w:val="24"/>
          <w:szCs w:val="24"/>
        </w:rPr>
        <w:t xml:space="preserve">Ταχ. Δ/νση: Μαραθωνοδρόμου 54                                        </w:t>
      </w:r>
      <w:r>
        <w:rPr>
          <w:rFonts w:ascii="Times New Roman" w:eastAsia="Times New Roman" w:hAnsi="Times New Roman" w:cs="Times New Roman"/>
          <w:b/>
          <w:kern w:val="32"/>
          <w:sz w:val="24"/>
          <w:szCs w:val="24"/>
        </w:rPr>
        <w:t>Μαρούσι 16 – 7 – 2026</w:t>
      </w:r>
      <w:r>
        <w:rPr>
          <w:rFonts w:ascii="Times New Roman" w:hAnsi="Times New Roman" w:cs="Times New Roman"/>
          <w:b/>
          <w:bCs/>
          <w:kern w:val="32"/>
          <w:sz w:val="24"/>
          <w:szCs w:val="24"/>
        </w:rPr>
        <w:t xml:space="preserve">                                                                                                                      </w:t>
      </w:r>
    </w:p>
    <w:p w:rsidR="00A41CF7" w:rsidRDefault="00A41CF7" w:rsidP="00A41CF7">
      <w:pPr>
        <w:spacing w:after="0" w:line="240" w:lineRule="auto"/>
        <w:rPr>
          <w:rFonts w:ascii="Times New Roman" w:hAnsi="Times New Roman" w:cs="Times New Roman"/>
          <w:b/>
          <w:bCs/>
          <w:kern w:val="2"/>
          <w:sz w:val="24"/>
          <w:szCs w:val="24"/>
        </w:rPr>
      </w:pPr>
      <w:r>
        <w:rPr>
          <w:rFonts w:ascii="Times New Roman" w:hAnsi="Times New Roman" w:cs="Times New Roman"/>
          <w:b/>
          <w:bCs/>
          <w:kern w:val="2"/>
          <w:sz w:val="24"/>
          <w:szCs w:val="24"/>
        </w:rPr>
        <w:t xml:space="preserve"> Τ.Κ.  15124 Μαρούσι                                                                       Αρ. Πρ. : 171                                                     </w:t>
      </w:r>
    </w:p>
    <w:p w:rsidR="00A41CF7" w:rsidRDefault="00A41CF7" w:rsidP="00A41CF7">
      <w:pPr>
        <w:spacing w:after="0" w:line="240" w:lineRule="auto"/>
        <w:rPr>
          <w:rFonts w:ascii="Times New Roman" w:hAnsi="Times New Roman" w:cs="Times New Roman"/>
          <w:b/>
          <w:bCs/>
          <w:kern w:val="2"/>
          <w:sz w:val="24"/>
          <w:szCs w:val="24"/>
        </w:rPr>
      </w:pPr>
      <w:r>
        <w:rPr>
          <w:rFonts w:ascii="Times New Roman" w:hAnsi="Times New Roman" w:cs="Times New Roman"/>
          <w:b/>
          <w:bCs/>
          <w:kern w:val="2"/>
          <w:sz w:val="24"/>
          <w:szCs w:val="24"/>
        </w:rPr>
        <w:t xml:space="preserve"> Τηλ. &amp; </w:t>
      </w:r>
      <w:r>
        <w:rPr>
          <w:rFonts w:ascii="Times New Roman" w:hAnsi="Times New Roman" w:cs="Times New Roman"/>
          <w:b/>
          <w:bCs/>
          <w:kern w:val="2"/>
          <w:sz w:val="24"/>
          <w:szCs w:val="24"/>
          <w:lang w:val="en-US"/>
        </w:rPr>
        <w:t>Fax</w:t>
      </w:r>
      <w:r>
        <w:rPr>
          <w:rFonts w:ascii="Times New Roman" w:hAnsi="Times New Roman" w:cs="Times New Roman"/>
          <w:b/>
          <w:bCs/>
          <w:kern w:val="2"/>
          <w:sz w:val="24"/>
          <w:szCs w:val="24"/>
        </w:rPr>
        <w:t xml:space="preserve"> : 210 8020697 </w:t>
      </w:r>
    </w:p>
    <w:p w:rsidR="00A41CF7" w:rsidRDefault="00A41CF7" w:rsidP="00A41CF7">
      <w:pPr>
        <w:spacing w:after="0" w:line="240" w:lineRule="auto"/>
        <w:rPr>
          <w:rFonts w:ascii="Times New Roman" w:hAnsi="Times New Roman" w:cs="Times New Roman"/>
          <w:b/>
          <w:bCs/>
          <w:kern w:val="2"/>
          <w:sz w:val="24"/>
          <w:szCs w:val="24"/>
        </w:rPr>
      </w:pPr>
      <w:r>
        <w:rPr>
          <w:rFonts w:ascii="Times New Roman" w:hAnsi="Times New Roman" w:cs="Times New Roman"/>
          <w:b/>
          <w:bCs/>
          <w:kern w:val="2"/>
          <w:sz w:val="24"/>
          <w:szCs w:val="24"/>
        </w:rPr>
        <w:t xml:space="preserve">  Πληροφορίες: κος Πολυχρονιάδης Δ. (6945394406)                                                                  </w:t>
      </w:r>
    </w:p>
    <w:p w:rsidR="00A41CF7" w:rsidRDefault="00A41CF7" w:rsidP="00A41CF7">
      <w:pPr>
        <w:spacing w:after="0" w:line="240" w:lineRule="auto"/>
        <w:rPr>
          <w:rFonts w:ascii="Times New Roman" w:hAnsi="Times New Roman" w:cs="Times New Roman"/>
          <w:b/>
          <w:bCs/>
          <w:kern w:val="2"/>
          <w:sz w:val="24"/>
          <w:szCs w:val="24"/>
        </w:rPr>
      </w:pPr>
      <w:r>
        <w:rPr>
          <w:rFonts w:ascii="Times New Roman" w:hAnsi="Times New Roman" w:cs="Times New Roman"/>
          <w:b/>
          <w:bCs/>
          <w:kern w:val="2"/>
          <w:sz w:val="24"/>
          <w:szCs w:val="24"/>
        </w:rPr>
        <w:t xml:space="preserve">Δικτυακός τόπος: </w:t>
      </w:r>
      <w:r>
        <w:rPr>
          <w:rFonts w:ascii="Times New Roman" w:hAnsi="Times New Roman" w:cs="Times New Roman"/>
          <w:b/>
          <w:bCs/>
          <w:kern w:val="2"/>
          <w:sz w:val="24"/>
          <w:szCs w:val="24"/>
          <w:lang w:val="en-US"/>
        </w:rPr>
        <w:t>http</w:t>
      </w:r>
      <w:r>
        <w:rPr>
          <w:rFonts w:ascii="Times New Roman" w:hAnsi="Times New Roman" w:cs="Times New Roman"/>
          <w:b/>
          <w:bCs/>
          <w:kern w:val="2"/>
          <w:sz w:val="24"/>
          <w:szCs w:val="24"/>
        </w:rPr>
        <w:t xml:space="preserve">//: </w:t>
      </w:r>
      <w:r>
        <w:rPr>
          <w:rFonts w:ascii="Times New Roman" w:hAnsi="Times New Roman" w:cs="Times New Roman"/>
          <w:kern w:val="2"/>
          <w:sz w:val="24"/>
          <w:szCs w:val="24"/>
          <w:lang w:val="en-US"/>
        </w:rPr>
        <w:fldChar w:fldCharType="begin"/>
      </w:r>
      <w:r w:rsidRPr="00A41CF7">
        <w:rPr>
          <w:rFonts w:ascii="Times New Roman" w:hAnsi="Times New Roman" w:cs="Times New Roman"/>
          <w:kern w:val="2"/>
          <w:sz w:val="24"/>
          <w:szCs w:val="24"/>
        </w:rPr>
        <w:instrText xml:space="preserve"> </w:instrText>
      </w:r>
      <w:r>
        <w:rPr>
          <w:rFonts w:ascii="Times New Roman" w:hAnsi="Times New Roman" w:cs="Times New Roman"/>
          <w:kern w:val="2"/>
          <w:sz w:val="24"/>
          <w:szCs w:val="24"/>
          <w:lang w:val="en-US"/>
        </w:rPr>
        <w:instrText>HYPERLINK</w:instrText>
      </w:r>
      <w:r w:rsidRPr="00A41CF7">
        <w:rPr>
          <w:rFonts w:ascii="Times New Roman" w:hAnsi="Times New Roman" w:cs="Times New Roman"/>
          <w:kern w:val="2"/>
          <w:sz w:val="24"/>
          <w:szCs w:val="24"/>
        </w:rPr>
        <w:instrText xml:space="preserve"> "</w:instrText>
      </w:r>
      <w:r>
        <w:rPr>
          <w:rFonts w:ascii="Times New Roman" w:hAnsi="Times New Roman" w:cs="Times New Roman"/>
          <w:kern w:val="2"/>
          <w:sz w:val="24"/>
          <w:szCs w:val="24"/>
          <w:lang w:val="en-US"/>
        </w:rPr>
        <w:instrText>http</w:instrText>
      </w:r>
      <w:r w:rsidRPr="00A41CF7">
        <w:rPr>
          <w:rFonts w:ascii="Times New Roman" w:hAnsi="Times New Roman" w:cs="Times New Roman"/>
          <w:kern w:val="2"/>
          <w:sz w:val="24"/>
          <w:szCs w:val="24"/>
        </w:rPr>
        <w:instrText>://</w:instrText>
      </w:r>
      <w:r>
        <w:rPr>
          <w:rFonts w:ascii="Times New Roman" w:hAnsi="Times New Roman" w:cs="Times New Roman"/>
          <w:kern w:val="2"/>
          <w:sz w:val="24"/>
          <w:szCs w:val="24"/>
          <w:lang w:val="en-US"/>
        </w:rPr>
        <w:instrText>www</w:instrText>
      </w:r>
      <w:r w:rsidRPr="00A41CF7">
        <w:rPr>
          <w:rFonts w:ascii="Times New Roman" w:hAnsi="Times New Roman" w:cs="Times New Roman"/>
          <w:kern w:val="2"/>
          <w:sz w:val="24"/>
          <w:szCs w:val="24"/>
        </w:rPr>
        <w:instrText>.</w:instrText>
      </w:r>
      <w:r>
        <w:rPr>
          <w:rFonts w:ascii="Times New Roman" w:hAnsi="Times New Roman" w:cs="Times New Roman"/>
          <w:kern w:val="2"/>
          <w:sz w:val="24"/>
          <w:szCs w:val="24"/>
          <w:lang w:val="en-US"/>
        </w:rPr>
        <w:instrText>syllogosekpaideutikonpeamarousiou</w:instrText>
      </w:r>
      <w:r w:rsidRPr="00A41CF7">
        <w:rPr>
          <w:rFonts w:ascii="Times New Roman" w:hAnsi="Times New Roman" w:cs="Times New Roman"/>
          <w:kern w:val="2"/>
          <w:sz w:val="24"/>
          <w:szCs w:val="24"/>
        </w:rPr>
        <w:instrText>.</w:instrText>
      </w:r>
      <w:r>
        <w:rPr>
          <w:rFonts w:ascii="Times New Roman" w:hAnsi="Times New Roman" w:cs="Times New Roman"/>
          <w:kern w:val="2"/>
          <w:sz w:val="24"/>
          <w:szCs w:val="24"/>
          <w:lang w:val="en-US"/>
        </w:rPr>
        <w:instrText>gr</w:instrText>
      </w:r>
      <w:r w:rsidRPr="00A41CF7">
        <w:rPr>
          <w:rFonts w:ascii="Times New Roman" w:hAnsi="Times New Roman" w:cs="Times New Roman"/>
          <w:kern w:val="2"/>
          <w:sz w:val="24"/>
          <w:szCs w:val="24"/>
        </w:rPr>
        <w:instrText xml:space="preserve">/" </w:instrText>
      </w:r>
      <w:r>
        <w:rPr>
          <w:rFonts w:ascii="Times New Roman" w:hAnsi="Times New Roman" w:cs="Times New Roman"/>
          <w:kern w:val="2"/>
          <w:sz w:val="24"/>
          <w:szCs w:val="24"/>
          <w:lang w:val="en-US"/>
        </w:rPr>
        <w:fldChar w:fldCharType="separate"/>
      </w:r>
      <w:r>
        <w:rPr>
          <w:rStyle w:val="Hyperlink"/>
          <w:rFonts w:ascii="Times New Roman" w:hAnsi="Times New Roman" w:cs="Times New Roman"/>
          <w:b/>
          <w:bCs/>
          <w:kern w:val="2"/>
          <w:sz w:val="24"/>
          <w:szCs w:val="24"/>
          <w:lang w:val="en-US"/>
        </w:rPr>
        <w:t>www</w:t>
      </w:r>
      <w:r>
        <w:rPr>
          <w:rStyle w:val="Hyperlink"/>
          <w:rFonts w:ascii="Times New Roman" w:hAnsi="Times New Roman" w:cs="Times New Roman"/>
          <w:b/>
          <w:bCs/>
          <w:kern w:val="2"/>
          <w:sz w:val="24"/>
          <w:szCs w:val="24"/>
        </w:rPr>
        <w:t>.</w:t>
      </w:r>
      <w:proofErr w:type="spellStart"/>
      <w:r>
        <w:rPr>
          <w:rStyle w:val="Hyperlink"/>
          <w:rFonts w:ascii="Times New Roman" w:hAnsi="Times New Roman" w:cs="Times New Roman"/>
          <w:b/>
          <w:bCs/>
          <w:kern w:val="2"/>
          <w:sz w:val="24"/>
          <w:szCs w:val="24"/>
          <w:lang w:val="en-US"/>
        </w:rPr>
        <w:t>syllogosekpaideutikonpeamarousiou</w:t>
      </w:r>
      <w:proofErr w:type="spellEnd"/>
      <w:r>
        <w:rPr>
          <w:rStyle w:val="Hyperlink"/>
          <w:rFonts w:ascii="Times New Roman" w:hAnsi="Times New Roman" w:cs="Times New Roman"/>
          <w:b/>
          <w:bCs/>
          <w:kern w:val="2"/>
          <w:sz w:val="24"/>
          <w:szCs w:val="24"/>
        </w:rPr>
        <w:t>.</w:t>
      </w:r>
      <w:r>
        <w:rPr>
          <w:rStyle w:val="Hyperlink"/>
          <w:rFonts w:ascii="Times New Roman" w:hAnsi="Times New Roman" w:cs="Times New Roman"/>
          <w:b/>
          <w:bCs/>
          <w:kern w:val="2"/>
          <w:sz w:val="24"/>
          <w:szCs w:val="24"/>
          <w:lang w:val="en-US"/>
        </w:rPr>
        <w:t>gr</w:t>
      </w:r>
      <w:r>
        <w:rPr>
          <w:rFonts w:ascii="Times New Roman" w:hAnsi="Times New Roman" w:cs="Times New Roman"/>
          <w:kern w:val="2"/>
          <w:sz w:val="24"/>
          <w:szCs w:val="24"/>
          <w:lang w:val="en-US"/>
        </w:rPr>
        <w:fldChar w:fldCharType="end"/>
      </w:r>
      <w:r>
        <w:rPr>
          <w:rFonts w:ascii="Times New Roman" w:hAnsi="Times New Roman" w:cs="Times New Roman"/>
          <w:b/>
          <w:bCs/>
          <w:kern w:val="2"/>
          <w:sz w:val="24"/>
          <w:szCs w:val="24"/>
        </w:rPr>
        <w:t xml:space="preserve">                                                                                      </w:t>
      </w:r>
    </w:p>
    <w:p w:rsidR="00A41CF7" w:rsidRDefault="00A41CF7" w:rsidP="00A41CF7">
      <w:pPr>
        <w:spacing w:line="240" w:lineRule="auto"/>
        <w:rPr>
          <w:rFonts w:ascii="Times New Roman" w:hAnsi="Times New Roman" w:cs="Times New Roman"/>
          <w:b/>
          <w:bCs/>
          <w:kern w:val="2"/>
          <w:sz w:val="24"/>
          <w:szCs w:val="24"/>
        </w:rPr>
      </w:pPr>
    </w:p>
    <w:p w:rsidR="00A41CF7" w:rsidRDefault="00A41CF7" w:rsidP="00A41CF7">
      <w:pPr>
        <w:spacing w:line="240" w:lineRule="auto"/>
        <w:jc w:val="right"/>
        <w:rPr>
          <w:rFonts w:ascii="Times New Roman" w:hAnsi="Times New Roman" w:cs="Times New Roman"/>
          <w:b/>
          <w:bCs/>
          <w:kern w:val="2"/>
          <w:sz w:val="24"/>
          <w:szCs w:val="24"/>
        </w:rPr>
      </w:pPr>
      <w:r>
        <w:rPr>
          <w:rFonts w:ascii="Times New Roman" w:hAnsi="Times New Roman" w:cs="Times New Roman"/>
          <w:b/>
          <w:bCs/>
          <w:kern w:val="2"/>
          <w:sz w:val="24"/>
          <w:szCs w:val="24"/>
        </w:rPr>
        <w:t xml:space="preserve">                                                                          ΠΡΟΣ:</w:t>
      </w:r>
      <w:r w:rsidRPr="00A41CF7">
        <w:rPr>
          <w:rFonts w:ascii="Times New Roman" w:hAnsi="Times New Roman" w:cs="Times New Roman"/>
          <w:b/>
          <w:kern w:val="2"/>
          <w:sz w:val="24"/>
          <w:szCs w:val="24"/>
        </w:rPr>
        <w:t xml:space="preserve"> </w:t>
      </w:r>
      <w:r>
        <w:rPr>
          <w:rFonts w:ascii="Times New Roman" w:hAnsi="Times New Roman" w:cs="Times New Roman"/>
          <w:b/>
          <w:kern w:val="2"/>
          <w:sz w:val="24"/>
          <w:szCs w:val="24"/>
        </w:rPr>
        <w:t>Τα μέλη του Συλλόγου μας</w:t>
      </w:r>
      <w:r>
        <w:rPr>
          <w:rFonts w:ascii="Times New Roman" w:hAnsi="Times New Roman" w:cs="Times New Roman"/>
          <w:b/>
          <w:bCs/>
          <w:kern w:val="2"/>
          <w:sz w:val="24"/>
          <w:szCs w:val="24"/>
        </w:rPr>
        <w:t xml:space="preserve"> </w:t>
      </w:r>
    </w:p>
    <w:p w:rsidR="00A41CF7" w:rsidRPr="00A41CF7" w:rsidRDefault="00A41CF7" w:rsidP="00A41CF7">
      <w:pPr>
        <w:spacing w:line="240" w:lineRule="auto"/>
        <w:jc w:val="right"/>
        <w:rPr>
          <w:rFonts w:ascii="Times New Roman" w:hAnsi="Times New Roman" w:cs="Times New Roman"/>
          <w:b/>
          <w:kern w:val="2"/>
          <w:sz w:val="24"/>
          <w:szCs w:val="24"/>
        </w:rPr>
      </w:pPr>
      <w:r>
        <w:rPr>
          <w:rFonts w:ascii="Times New Roman" w:hAnsi="Times New Roman" w:cs="Times New Roman"/>
          <w:b/>
          <w:kern w:val="2"/>
          <w:sz w:val="24"/>
          <w:szCs w:val="24"/>
        </w:rPr>
        <w:t xml:space="preserve">                                                                                       Κοινοποίηση:  Δ.Ο.Ε., Συλλόγους Εκπ/κών Π. Ε. της χώρας</w:t>
      </w:r>
    </w:p>
    <w:p w:rsidR="00A41CF7" w:rsidRDefault="00A41CF7" w:rsidP="00C23C3F">
      <w:pPr>
        <w:pStyle w:val="NormalWeb"/>
        <w:spacing w:before="0" w:beforeAutospacing="0" w:after="0" w:afterAutospacing="0"/>
        <w:jc w:val="center"/>
        <w:rPr>
          <w:b/>
          <w:bCs/>
        </w:rPr>
      </w:pPr>
    </w:p>
    <w:p w:rsidR="00A41CF7" w:rsidRDefault="00A41CF7" w:rsidP="00C23C3F">
      <w:pPr>
        <w:pStyle w:val="NormalWeb"/>
        <w:spacing w:before="0" w:beforeAutospacing="0" w:after="0" w:afterAutospacing="0"/>
        <w:jc w:val="center"/>
        <w:rPr>
          <w:b/>
          <w:bCs/>
        </w:rPr>
      </w:pPr>
    </w:p>
    <w:p w:rsidR="00C23C3F" w:rsidRDefault="00C23C3F" w:rsidP="00A41CF7">
      <w:pPr>
        <w:pStyle w:val="NormalWeb"/>
        <w:spacing w:before="0" w:beforeAutospacing="0" w:after="0" w:afterAutospacing="0"/>
        <w:jc w:val="center"/>
        <w:rPr>
          <w:b/>
          <w:bCs/>
        </w:rPr>
      </w:pPr>
      <w:r w:rsidRPr="00C23C3F">
        <w:rPr>
          <w:b/>
          <w:bCs/>
        </w:rPr>
        <w:t>Να μη συγκαλυφθεί το νέο κρατικό έγκλημα που οδήγησε στη δολοφονία του 20χρονου στο Άργος από αστυνομικούς!</w:t>
      </w:r>
      <w:r w:rsidRPr="00C23C3F">
        <w:br/>
      </w:r>
      <w:r w:rsidRPr="00C23C3F">
        <w:rPr>
          <w:b/>
          <w:bCs/>
        </w:rPr>
        <w:t>Να αποδοθούν όλες οι ευθύνες! Καμία ανοχή στον στιγματισμό των ατόμων με αναπηρία και των οικογενειών τους!</w:t>
      </w:r>
    </w:p>
    <w:p w:rsidR="00A41CF7" w:rsidRDefault="00A41CF7" w:rsidP="00A41CF7">
      <w:pPr>
        <w:pStyle w:val="NormalWeb"/>
        <w:spacing w:before="0" w:beforeAutospacing="0" w:after="0" w:afterAutospacing="0"/>
        <w:jc w:val="center"/>
        <w:rPr>
          <w:b/>
          <w:bCs/>
        </w:rPr>
      </w:pPr>
    </w:p>
    <w:p w:rsidR="008B2FE3" w:rsidRPr="00C23C3F" w:rsidRDefault="008B2FE3" w:rsidP="00C23C3F">
      <w:pPr>
        <w:pStyle w:val="NormalWeb"/>
        <w:spacing w:before="0" w:beforeAutospacing="0" w:after="0" w:afterAutospacing="0"/>
        <w:jc w:val="center"/>
      </w:pPr>
    </w:p>
    <w:p w:rsidR="00C23C3F" w:rsidRPr="00C23C3F" w:rsidRDefault="008B2FE3" w:rsidP="00C23C3F">
      <w:pPr>
        <w:pStyle w:val="NormalWeb"/>
        <w:spacing w:before="0" w:beforeAutospacing="0" w:after="0" w:afterAutospacing="0"/>
        <w:ind w:firstLine="720"/>
        <w:jc w:val="both"/>
      </w:pPr>
      <w:r>
        <w:t>Το Δ. Σ. του Συλλόγου Εκπ/κών Π. Ε. Αμαρουσίου</w:t>
      </w:r>
      <w:r w:rsidR="00C23C3F" w:rsidRPr="00C23C3F">
        <w:t xml:space="preserve"> </w:t>
      </w:r>
      <w:r>
        <w:t>καταδικάζει</w:t>
      </w:r>
      <w:r w:rsidR="00C23C3F" w:rsidRPr="00C23C3F">
        <w:t xml:space="preserve"> απερίφραστα την αποτρόπαια δολοφονία του 20χρονου Θοδωρή Ζαβραδινού Καραμπαμπά, ατόμου στο φάσμα του αυτισμού, από αστυνομικούς στο Άργος, οι οποίοι τον πυροβόλησαν 21 φορές, με θανατηφόρα χτυπήματα ακόμη και στο κεφάλι. Δεν πρόκειται για «μεμονωμένο περιστατικό», ούτε για «κακιά στιγμή» ή «εξοστρακισμό προειδοποιητικών πυρών». Ένας άοπλος νέος άνθρωπος δέχτηκε θανάσιμα πυρά από αστυνομικούς. Πρόκειται για ένα ακόμη κρατικό έγκλημα, που αποτυπώνει με τον πιο ωμό τρόπο τη βαρβαρότητα, τον μισανθρωπισμό και τον μισαναπηρισμό των κατασταλτικών μηχανισμών απέναντι σε ζωές που θεωρούνται αναλώσιμες.</w:t>
      </w:r>
    </w:p>
    <w:p w:rsidR="00C23C3F" w:rsidRPr="00C23C3F" w:rsidRDefault="00C23C3F" w:rsidP="00C23C3F">
      <w:pPr>
        <w:pStyle w:val="NormalWeb"/>
        <w:spacing w:before="0" w:beforeAutospacing="0" w:after="0" w:afterAutospacing="0"/>
        <w:ind w:firstLine="720"/>
        <w:jc w:val="both"/>
      </w:pPr>
      <w:r w:rsidRPr="00C23C3F">
        <w:t>Το περιστατικό αυτό δεν είναι μεμονωμένο γεγονός. Είναι αποτέλεσμα μιας πολιτικής που αντιμετωπίζει τον λαό ως εχθρό, ενώ την ίδια στιγμή αποδεικνύεται επιλεκτικά ανίκανη να προστατεύσει την κοινωνία, να εξασφαλίσει δημόσια αγαθά και να εγγυηθεί στοιχειώδη δικαιώματα. Ο κατάλογος των θυμάτων της κρατικής και αστυνομικής βίας είναι μακρύς: πρόσφυγες και μετανάστες, Ρομά, απεργοί και αγωνιζόμενοι άνθρωποι, καθώς και οι Μιχάλης Καλτεζάς, Αλέξης Γρηγορόπουλος, Βασίλης Μάγγος, Νίκος Σαμπάνης και Κώστας Φραγκούλης. Όλοι τους θυμίζουν ότι η κρατική αυθαιρεσία δεν αποτελεί εξαίρεση αλλά διαχρονικό χαρακτηριστικό μιας πολιτικής που στηρίζεται στον φόβο, τον αυταρχισμό και την καταστολή. Οι κυβερνητικές διακηρύξεις περί «συμπερίληψης» των ατόμων στο φάσμα του αυτισμού καταρρέουν. Την ίδια στιγμή, προκαλούν αγανάκτηση οι δηλώσεις του Δημάρχου Άργους – Μυκηνών, που αντί να αναζητούν τις πραγματικές ευθύνες, ενοχοποιούν την οικογένεια και παρουσιάζουν τον αυτισμό ως κοινωνική «απειλή». Τέτοιες αντιλήψεις είναι επικίνδυνες, αντιεπιστημονικές και βαθιά προσβλητικές για τα άτομα με αναπηρία και τις οικογένειές τους.</w:t>
      </w:r>
    </w:p>
    <w:p w:rsidR="00C23C3F" w:rsidRPr="00C23C3F" w:rsidRDefault="00C23C3F" w:rsidP="00C23C3F">
      <w:pPr>
        <w:pStyle w:val="NormalWeb"/>
        <w:spacing w:before="0" w:beforeAutospacing="0" w:after="0" w:afterAutospacing="0"/>
        <w:ind w:firstLine="720"/>
        <w:jc w:val="both"/>
      </w:pPr>
      <w:r w:rsidRPr="00C23C3F">
        <w:t xml:space="preserve">Ως εκπαιδευτικοί γνωρίζουμε ότι τα άτομα στο φάσμα του αυτισμού είναι μαθητές και μαθήτριές μας και δεν αποτελούν καμία απειλή. Η πραγματική βία είναι η χρόνια υποχρηματοδότηση, η υποστελέχωση των δημόσιων υπηρεσιών και η μεταφορά του κόστους διάγνωσης, αξιολόγησης και θεραπείας στις οικογένειες, λες και πρόκειται για προνόμια και όχι για κατοχυρωμένα δικαιώματα. Παρά τις τεράστιες ελλείψεις, οι </w:t>
      </w:r>
      <w:r w:rsidRPr="00C23C3F">
        <w:lastRenderedPageBreak/>
        <w:t>εκπαιδευτικοί και τα μέλη ΕΕΠ-ΕΒΠ δίνουμε καθημερινά μάχη για την ολόπλευρη μόρφωση, ανάπτυξη και ψυχοκοινωνική στήριξη όλων των παιδιών. Απέναντι σε μια πολιτική φτώχειας, ανισοτήτων, κρατικής βίας και καταστολής, απαντάμε με συλλογικό αγώνα και αλληλεγγύη. Καταδικάζουμε κάθε προσπάθεια ενοχοποίησης των γονιών, κάθε μορφή στιγματισμού των ατόμων με αναπηρία και κάθε πολιτική που διαλύει τις δημόσιες δομές. Το οφείλουμε στους εαυτούς μας, αλλά κυρίως στα παιδιά που έχασαν τη ζωή τους από την κρατική βία. Γιατί οι ζωές μας μετράνε.</w:t>
      </w:r>
    </w:p>
    <w:p w:rsidR="00C23C3F" w:rsidRPr="00C23C3F" w:rsidRDefault="00C23C3F" w:rsidP="00C23C3F">
      <w:pPr>
        <w:pStyle w:val="NormalWeb"/>
        <w:spacing w:before="0" w:beforeAutospacing="0" w:after="0" w:afterAutospacing="0"/>
        <w:ind w:firstLine="720"/>
      </w:pPr>
      <w:r w:rsidRPr="00C23C3F">
        <w:rPr>
          <w:b/>
          <w:bCs/>
        </w:rPr>
        <w:t>Ούτε βήμα πίσω από τις ανάγκες μας!</w:t>
      </w:r>
    </w:p>
    <w:p w:rsidR="00C23C3F" w:rsidRPr="00C23C3F" w:rsidRDefault="00C23C3F" w:rsidP="00C23C3F">
      <w:pPr>
        <w:pStyle w:val="NormalWeb"/>
        <w:spacing w:before="0" w:beforeAutospacing="0" w:after="0" w:afterAutospacing="0"/>
        <w:ind w:left="720"/>
        <w:jc w:val="both"/>
      </w:pPr>
      <w:r w:rsidRPr="00C23C3F">
        <w:t>·         Καμία ανοχή στην εγκληματική πολιτική της κυβέρνησης και στην ασυδοσία των κρατικών μηχανισμών. Όχι στην αστυνομική αυθαιρεσία, την ατιμωρησία και τη συγκάλυψη.</w:t>
      </w:r>
    </w:p>
    <w:p w:rsidR="00C23C3F" w:rsidRPr="00C23C3F" w:rsidRDefault="00C23C3F" w:rsidP="00C23C3F">
      <w:pPr>
        <w:pStyle w:val="NormalWeb"/>
        <w:spacing w:before="0" w:beforeAutospacing="0" w:after="0" w:afterAutospacing="0"/>
        <w:ind w:left="720"/>
        <w:jc w:val="both"/>
      </w:pPr>
      <w:r w:rsidRPr="00C23C3F">
        <w:t>·         Να διερευνηθούν πλήρως οι συνθήκες θανάτου του 20χρονου, να τιμωρηθούν οι φυσικοί αυτουργοί και να λογοδοτήσουν οι πολιτικοί και υπηρεσιακοί υπεύθυνοι.</w:t>
      </w:r>
    </w:p>
    <w:p w:rsidR="00C23C3F" w:rsidRPr="00C23C3F" w:rsidRDefault="00C23C3F" w:rsidP="00C23C3F">
      <w:pPr>
        <w:pStyle w:val="NormalWeb"/>
        <w:spacing w:before="0" w:beforeAutospacing="0" w:after="0" w:afterAutospacing="0"/>
        <w:ind w:left="720"/>
        <w:jc w:val="both"/>
      </w:pPr>
      <w:r w:rsidRPr="00C23C3F">
        <w:t>·         Μαζικοί διορισμοί μόνιμων εκπαιδευτικών, ΕΕΠ-ΕΒΠ και όλου του αναγκαίου προσωπικού σε όλες τις δομές της Ειδικής Αγωγής, με αποκλειστικά δημόσιες και δωρεάν υπηρεσίες Υγείας, Πρόνοιας και Ειδικής Αγωγής.</w:t>
      </w:r>
    </w:p>
    <w:p w:rsidR="00C23C3F" w:rsidRPr="00C23C3F" w:rsidRDefault="00C23C3F" w:rsidP="00C23C3F">
      <w:pPr>
        <w:pStyle w:val="NormalWeb"/>
        <w:spacing w:before="0" w:beforeAutospacing="0" w:after="0" w:afterAutospacing="0"/>
        <w:ind w:left="720"/>
        <w:jc w:val="both"/>
      </w:pPr>
      <w:r w:rsidRPr="00C23C3F">
        <w:t>·         Έγκαιρη διάγνωση, αξιολόγηση και παρέμβαση για κάθε παιδί, με πλήρως στελεχωμένες δημόσιες υπηρεσίες.</w:t>
      </w:r>
    </w:p>
    <w:p w:rsidR="00C23C3F" w:rsidRPr="00C23C3F" w:rsidRDefault="00C23C3F" w:rsidP="00C23C3F">
      <w:pPr>
        <w:pStyle w:val="NormalWeb"/>
        <w:spacing w:before="0" w:beforeAutospacing="0" w:after="0" w:afterAutospacing="0"/>
        <w:ind w:left="720"/>
        <w:jc w:val="both"/>
      </w:pPr>
      <w:r w:rsidRPr="00C23C3F">
        <w:t>·         Καμία οικογένεια μόνη της. Καμία ανοχή στον στιγματισμό, την εγκατάλειψη και την καταστολή.</w:t>
      </w:r>
    </w:p>
    <w:p w:rsidR="009C6409" w:rsidRDefault="009C6409" w:rsidP="00D75029">
      <w:pPr>
        <w:spacing w:after="0"/>
        <w:jc w:val="center"/>
        <w:rPr>
          <w:rFonts w:ascii="Times New Roman" w:hAnsi="Times New Roman" w:cs="Times New Roman"/>
          <w:sz w:val="24"/>
          <w:szCs w:val="24"/>
        </w:rPr>
      </w:pPr>
    </w:p>
    <w:p w:rsidR="00D75029" w:rsidRPr="00C23C3F" w:rsidRDefault="00D75029" w:rsidP="00D75029">
      <w:pPr>
        <w:spacing w:after="0"/>
        <w:jc w:val="center"/>
        <w:rPr>
          <w:rFonts w:ascii="Times New Roman" w:hAnsi="Times New Roman" w:cs="Times New Roman"/>
          <w:sz w:val="24"/>
          <w:szCs w:val="24"/>
        </w:rPr>
      </w:pPr>
      <w:r>
        <w:rPr>
          <w:noProof/>
          <w:lang w:eastAsia="el-GR"/>
        </w:rPr>
        <w:drawing>
          <wp:inline distT="0" distB="0" distL="0" distR="0" wp14:anchorId="42FBCECE" wp14:editId="290F09EB">
            <wp:extent cx="5274310" cy="1741805"/>
            <wp:effectExtent l="0" t="0" r="2540" b="0"/>
            <wp:docPr id="1" name="Picture 1" descr="Scan0004"/>
            <wp:cNvGraphicFramePr/>
            <a:graphic xmlns:a="http://schemas.openxmlformats.org/drawingml/2006/main">
              <a:graphicData uri="http://schemas.openxmlformats.org/drawingml/2006/picture">
                <pic:pic xmlns:pic="http://schemas.openxmlformats.org/drawingml/2006/picture">
                  <pic:nvPicPr>
                    <pic:cNvPr id="1" name="Picture 1" descr="Scan0004"/>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1741805"/>
                    </a:xfrm>
                    <a:prstGeom prst="rect">
                      <a:avLst/>
                    </a:prstGeom>
                    <a:noFill/>
                    <a:ln>
                      <a:noFill/>
                    </a:ln>
                  </pic:spPr>
                </pic:pic>
              </a:graphicData>
            </a:graphic>
          </wp:inline>
        </w:drawing>
      </w:r>
      <w:bookmarkStart w:id="0" w:name="_GoBack"/>
      <w:bookmarkEnd w:id="0"/>
    </w:p>
    <w:sectPr w:rsidR="00D75029" w:rsidRPr="00C23C3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C3F"/>
    <w:rsid w:val="008B2FE3"/>
    <w:rsid w:val="009C6409"/>
    <w:rsid w:val="00A41CF7"/>
    <w:rsid w:val="00C23C3F"/>
    <w:rsid w:val="00D7502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F2257"/>
  <w15:chartTrackingRefBased/>
  <w15:docId w15:val="{39BA69D5-773B-47F6-9F46-5922B9FE0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3C3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Hyperlink">
    <w:name w:val="Hyperlink"/>
    <w:basedOn w:val="DefaultParagraphFont"/>
    <w:uiPriority w:val="99"/>
    <w:semiHidden/>
    <w:unhideWhenUsed/>
    <w:rsid w:val="00A41C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557874">
      <w:bodyDiv w:val="1"/>
      <w:marLeft w:val="0"/>
      <w:marRight w:val="0"/>
      <w:marTop w:val="0"/>
      <w:marBottom w:val="0"/>
      <w:divBdr>
        <w:top w:val="none" w:sz="0" w:space="0" w:color="auto"/>
        <w:left w:val="none" w:sz="0" w:space="0" w:color="auto"/>
        <w:bottom w:val="none" w:sz="0" w:space="0" w:color="auto"/>
        <w:right w:val="none" w:sz="0" w:space="0" w:color="auto"/>
      </w:divBdr>
    </w:div>
    <w:div w:id="2125995385">
      <w:bodyDiv w:val="1"/>
      <w:marLeft w:val="0"/>
      <w:marRight w:val="0"/>
      <w:marTop w:val="0"/>
      <w:marBottom w:val="0"/>
      <w:divBdr>
        <w:top w:val="none" w:sz="0" w:space="0" w:color="auto"/>
        <w:left w:val="none" w:sz="0" w:space="0" w:color="auto"/>
        <w:bottom w:val="none" w:sz="0" w:space="0" w:color="auto"/>
        <w:right w:val="none" w:sz="0" w:space="0" w:color="auto"/>
      </w:divBdr>
      <w:divsChild>
        <w:div w:id="2120876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776</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Parents PC</dc:creator>
  <cp:keywords/>
  <dc:description/>
  <cp:lastModifiedBy>Parents PC</cp:lastModifiedBy>
  <cp:revision>4</cp:revision>
  <dcterms:created xsi:type="dcterms:W3CDTF">2026-07-16T12:07:00Z</dcterms:created>
  <dcterms:modified xsi:type="dcterms:W3CDTF">2026-07-16T13:01:00Z</dcterms:modified>
</cp:coreProperties>
</file>